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71C1B" w14:textId="77777777" w:rsidR="00011191" w:rsidRPr="00D05A80" w:rsidRDefault="00011191" w:rsidP="00011191">
      <w:pPr>
        <w:spacing w:after="240" w:line="360" w:lineRule="auto"/>
        <w:ind w:right="-1"/>
        <w:jc w:val="center"/>
        <w:rPr>
          <w:rFonts w:ascii="Century Gothic" w:hAnsi="Century Gothic" w:cs="Calibri"/>
          <w:b/>
          <w:color w:val="000000"/>
        </w:rPr>
      </w:pPr>
      <w:bookmarkStart w:id="0" w:name="_GoBack"/>
      <w:bookmarkEnd w:id="0"/>
      <w:r w:rsidRPr="00D05A80">
        <w:rPr>
          <w:rFonts w:ascii="Century Gothic" w:hAnsi="Century Gothic" w:cs="Calibri"/>
          <w:b/>
          <w:color w:val="000000"/>
        </w:rPr>
        <w:t>TERMO DE REFERÊNCIA</w:t>
      </w:r>
    </w:p>
    <w:p w14:paraId="35AE0B21" w14:textId="77777777" w:rsidR="00011191" w:rsidRPr="00D05A80" w:rsidRDefault="00011191" w:rsidP="00011191">
      <w:pPr>
        <w:spacing w:after="240" w:line="360" w:lineRule="auto"/>
        <w:ind w:right="-1"/>
        <w:jc w:val="center"/>
        <w:rPr>
          <w:rFonts w:ascii="Century Gothic" w:hAnsi="Century Gothic" w:cs="Calibri"/>
          <w:b/>
          <w:color w:val="000000"/>
        </w:rPr>
      </w:pPr>
      <w:r w:rsidRPr="00D05A80">
        <w:rPr>
          <w:rFonts w:ascii="Century Gothic" w:hAnsi="Century Gothic" w:cs="Calibri"/>
          <w:b/>
          <w:color w:val="000000"/>
        </w:rPr>
        <w:t>Diretrizes para Elaboração da Proposta/Plano de Trabalho</w:t>
      </w:r>
    </w:p>
    <w:p w14:paraId="70EDCA3A" w14:textId="77777777" w:rsidR="00011191" w:rsidRPr="003B5A3E" w:rsidRDefault="00011191" w:rsidP="00011191">
      <w:pPr>
        <w:spacing w:line="360" w:lineRule="auto"/>
        <w:ind w:right="-1"/>
        <w:rPr>
          <w:rFonts w:ascii="Courier New" w:hAnsi="Courier New" w:cs="Courier New"/>
          <w:b/>
          <w:color w:val="000000"/>
        </w:rPr>
      </w:pPr>
    </w:p>
    <w:p w14:paraId="6D73F9B8" w14:textId="77777777" w:rsidR="00011191" w:rsidRPr="00BC22E8" w:rsidRDefault="00011191" w:rsidP="00011191">
      <w:pPr>
        <w:pStyle w:val="SemEspaamento"/>
        <w:pBdr>
          <w:bottom w:val="single" w:sz="4" w:space="1" w:color="auto"/>
        </w:pBdr>
        <w:spacing w:after="240" w:line="360" w:lineRule="auto"/>
        <w:ind w:right="-1"/>
        <w:jc w:val="both"/>
        <w:rPr>
          <w:rFonts w:ascii="Century Gothic" w:hAnsi="Century Gothic" w:cs="Calibri"/>
          <w:b/>
          <w:szCs w:val="24"/>
        </w:rPr>
      </w:pPr>
      <w:r w:rsidRPr="00BC22E8">
        <w:rPr>
          <w:rFonts w:ascii="Century Gothic" w:hAnsi="Century Gothic" w:cs="Calibri"/>
          <w:b/>
          <w:szCs w:val="24"/>
        </w:rPr>
        <w:t>1. Modalidade de instrumento jurídico.</w:t>
      </w:r>
    </w:p>
    <w:p w14:paraId="1540025B" w14:textId="77777777" w:rsidR="00011191" w:rsidRPr="00BC22E8" w:rsidRDefault="00011191" w:rsidP="00011191">
      <w:pPr>
        <w:pStyle w:val="SemEspaamento"/>
        <w:spacing w:after="240" w:line="360" w:lineRule="auto"/>
        <w:ind w:right="-1" w:firstLine="708"/>
        <w:jc w:val="both"/>
        <w:rPr>
          <w:rFonts w:ascii="Century Gothic" w:hAnsi="Century Gothic" w:cs="Calibri"/>
          <w:szCs w:val="24"/>
        </w:rPr>
      </w:pPr>
      <w:r w:rsidRPr="00BC22E8">
        <w:rPr>
          <w:rFonts w:ascii="Century Gothic" w:hAnsi="Century Gothic" w:cs="Calibri"/>
          <w:szCs w:val="24"/>
        </w:rPr>
        <w:t>A modalidade para a realização do objeto é o Termo de Colaboração, conforme previsto na legislação mencionada abaixo:</w:t>
      </w:r>
    </w:p>
    <w:p w14:paraId="53A70FEF" w14:textId="77777777" w:rsidR="00011191" w:rsidRPr="00BC22E8" w:rsidRDefault="00011191" w:rsidP="00011191">
      <w:pPr>
        <w:pStyle w:val="SemEspaamento"/>
        <w:pBdr>
          <w:bottom w:val="single" w:sz="4" w:space="1" w:color="auto"/>
        </w:pBdr>
        <w:spacing w:after="240" w:line="360" w:lineRule="auto"/>
        <w:ind w:right="-1"/>
        <w:jc w:val="both"/>
        <w:rPr>
          <w:rFonts w:ascii="Century Gothic" w:hAnsi="Century Gothic" w:cs="Calibri"/>
          <w:b/>
          <w:szCs w:val="24"/>
        </w:rPr>
      </w:pPr>
      <w:r w:rsidRPr="00BC22E8">
        <w:rPr>
          <w:rFonts w:ascii="Century Gothic" w:hAnsi="Century Gothic" w:cs="Calibri"/>
          <w:b/>
          <w:szCs w:val="24"/>
        </w:rPr>
        <w:t xml:space="preserve"> 2. Base legal da política pública relacionada ao objeto.</w:t>
      </w:r>
    </w:p>
    <w:p w14:paraId="4B1B2A7A" w14:textId="77777777" w:rsidR="00011191" w:rsidRPr="00BC22E8" w:rsidRDefault="00011191" w:rsidP="00011191">
      <w:pPr>
        <w:pStyle w:val="SemEspaamento"/>
        <w:spacing w:after="240" w:line="360" w:lineRule="auto"/>
        <w:ind w:right="-1" w:firstLine="708"/>
        <w:jc w:val="both"/>
        <w:rPr>
          <w:rFonts w:ascii="Century Gothic" w:hAnsi="Century Gothic" w:cs="Calibri"/>
          <w:szCs w:val="24"/>
        </w:rPr>
      </w:pPr>
      <w:r w:rsidRPr="00BC22E8">
        <w:rPr>
          <w:rFonts w:ascii="Century Gothic" w:hAnsi="Century Gothic" w:cs="Calibri"/>
          <w:szCs w:val="24"/>
        </w:rPr>
        <w:t>Sob a regência da Lei Federal n.º 12.343/2010, que estabelece diretrizes para formulação da Plano Nacional da Cultura (PNC); Lei Municipal nº. 6.474/2015.</w:t>
      </w:r>
    </w:p>
    <w:p w14:paraId="6C395E50" w14:textId="77777777" w:rsidR="00011191" w:rsidRPr="00BC22E8" w:rsidRDefault="00011191" w:rsidP="00011191">
      <w:pPr>
        <w:pStyle w:val="SemEspaamento"/>
        <w:spacing w:after="240" w:line="360" w:lineRule="auto"/>
        <w:ind w:right="-1" w:firstLine="708"/>
        <w:jc w:val="both"/>
        <w:rPr>
          <w:rFonts w:ascii="Century Gothic" w:hAnsi="Century Gothic" w:cs="Calibri"/>
          <w:szCs w:val="24"/>
        </w:rPr>
      </w:pPr>
      <w:r w:rsidRPr="00BC22E8">
        <w:rPr>
          <w:rFonts w:ascii="Century Gothic" w:hAnsi="Century Gothic" w:cs="Calibri"/>
          <w:szCs w:val="24"/>
        </w:rPr>
        <w:t>Em âmbito das parcerias entre o Poder Público e as Organizações da Sociedade Civil a Lei Federal nº 13.019/2014, e suas alterações e supletivamente a Lei Federal nº 8.666/93;</w:t>
      </w:r>
    </w:p>
    <w:p w14:paraId="6FE414A7" w14:textId="77777777" w:rsidR="00011191" w:rsidRPr="00BC22E8" w:rsidRDefault="00011191" w:rsidP="00011191">
      <w:pPr>
        <w:pStyle w:val="SemEspaamento"/>
        <w:pBdr>
          <w:bottom w:val="single" w:sz="4" w:space="1" w:color="auto"/>
        </w:pBdr>
        <w:spacing w:after="240" w:line="360" w:lineRule="auto"/>
        <w:ind w:right="-1"/>
        <w:jc w:val="both"/>
        <w:rPr>
          <w:rFonts w:ascii="Century Gothic" w:hAnsi="Century Gothic" w:cs="Calibri"/>
          <w:b/>
          <w:szCs w:val="24"/>
        </w:rPr>
      </w:pPr>
      <w:r w:rsidRPr="00BC22E8">
        <w:rPr>
          <w:rFonts w:ascii="Century Gothic" w:hAnsi="Century Gothic" w:cs="Calibri"/>
          <w:b/>
          <w:szCs w:val="24"/>
        </w:rPr>
        <w:t>3. Justificativa.</w:t>
      </w:r>
    </w:p>
    <w:p w14:paraId="1BF93299" w14:textId="77777777" w:rsidR="00011191" w:rsidRPr="00BC22E8" w:rsidRDefault="00011191" w:rsidP="00011191">
      <w:pPr>
        <w:pStyle w:val="SemEspaamento"/>
        <w:spacing w:after="240" w:line="360" w:lineRule="auto"/>
        <w:ind w:right="-1" w:firstLine="708"/>
        <w:jc w:val="both"/>
        <w:rPr>
          <w:rFonts w:ascii="Century Gothic" w:hAnsi="Century Gothic" w:cs="Calibri"/>
          <w:szCs w:val="24"/>
        </w:rPr>
      </w:pPr>
      <w:bookmarkStart w:id="1" w:name="_Hlk72223527"/>
      <w:r w:rsidRPr="00BC22E8">
        <w:rPr>
          <w:rFonts w:ascii="Century Gothic" w:hAnsi="Century Gothic" w:cs="Calibri"/>
          <w:szCs w:val="24"/>
        </w:rPr>
        <w:t>A Ação de parceria entre a Fundação Municipal de Ação Cultural e as Organizações da Sociedade Civil é fundamental para implementar ações complementares de políticas públicas que estimule a cadeia produtiva, incentivado os diversos diálogos entre artistas, produtores e o público em geral.</w:t>
      </w:r>
    </w:p>
    <w:p w14:paraId="4216C8A9" w14:textId="77777777" w:rsidR="00011191" w:rsidRPr="00BC22E8" w:rsidRDefault="00011191" w:rsidP="00011191">
      <w:pPr>
        <w:pStyle w:val="SemEspaamento"/>
        <w:spacing w:after="240" w:line="360" w:lineRule="auto"/>
        <w:ind w:right="-1" w:firstLine="708"/>
        <w:jc w:val="both"/>
        <w:rPr>
          <w:rFonts w:ascii="Century Gothic" w:hAnsi="Century Gothic" w:cs="Calibri"/>
          <w:szCs w:val="24"/>
        </w:rPr>
      </w:pPr>
      <w:r w:rsidRPr="00BC22E8">
        <w:rPr>
          <w:rFonts w:ascii="Century Gothic" w:hAnsi="Century Gothic" w:cs="Calibri"/>
          <w:szCs w:val="24"/>
        </w:rPr>
        <w:t xml:space="preserve">A finalidade do Chamamento Público é a seleção de até 10 (dez) Organizações da Sociedade Civil sem fins lucrativos, para a confecção dos kits de Trajes Populares que serão utilizados no atendimento da Meta 01 do Projeto Folguedos na Rede, a qual versa sobre a realização de 40 (quarenta) oficinas de folguedos em 40 (quarenta) escolas da rede pública municipal de ensino, visando a implementação de ações pedagógicas e artísticas que assegurem a transmissão dos fazeres, dos </w:t>
      </w:r>
      <w:r w:rsidRPr="00BC22E8">
        <w:rPr>
          <w:rFonts w:ascii="Century Gothic" w:hAnsi="Century Gothic" w:cs="Calibri"/>
          <w:szCs w:val="24"/>
        </w:rPr>
        <w:lastRenderedPageBreak/>
        <w:t>saberes e das memórias lúdicas e orais dos principais mestres da cultura popular que compõem o patrimônio imaterial do município de Maceió, evitando assim, a extinção dos grupo de folguedos do município, possibilitando ainda a formação de novos grupos que permitem a manutenção das tradições populares e da memória imaterial do saber popular.</w:t>
      </w:r>
    </w:p>
    <w:bookmarkEnd w:id="1"/>
    <w:p w14:paraId="7F1CD442" w14:textId="77777777" w:rsidR="00011191" w:rsidRPr="00BC22E8" w:rsidRDefault="00011191" w:rsidP="00011191">
      <w:pPr>
        <w:pStyle w:val="SemEspaamento"/>
        <w:spacing w:after="240" w:line="360" w:lineRule="auto"/>
        <w:ind w:right="-1" w:firstLine="708"/>
        <w:jc w:val="both"/>
        <w:rPr>
          <w:rFonts w:ascii="Century Gothic" w:hAnsi="Century Gothic" w:cs="Calibri"/>
          <w:szCs w:val="24"/>
        </w:rPr>
      </w:pPr>
      <w:r w:rsidRPr="00BC22E8">
        <w:rPr>
          <w:rFonts w:ascii="Century Gothic" w:hAnsi="Century Gothic" w:cs="Calibri"/>
          <w:szCs w:val="24"/>
        </w:rPr>
        <w:t>Os fins da Administração Pública Municipal, segundo o mestre Hely Lopes Meirelles, “resumem-se num único objetivo: o bem da coletividade administrada”. Todavia nem todos os serviços de interesse público, são realizados pelo Município, necessitando para atingir o “bem comum”, estabelecer parcerias com Organizações da Sociedade Civil.</w:t>
      </w:r>
    </w:p>
    <w:p w14:paraId="1007D227" w14:textId="77777777" w:rsidR="00011191" w:rsidRPr="00BC22E8" w:rsidRDefault="00011191" w:rsidP="00011191">
      <w:pPr>
        <w:pStyle w:val="SemEspaamento"/>
        <w:spacing w:after="240" w:line="360" w:lineRule="auto"/>
        <w:ind w:right="-1" w:firstLine="708"/>
        <w:jc w:val="both"/>
        <w:rPr>
          <w:rFonts w:ascii="Century Gothic" w:hAnsi="Century Gothic" w:cs="Calibri"/>
          <w:szCs w:val="24"/>
        </w:rPr>
      </w:pPr>
      <w:r w:rsidRPr="00BC22E8">
        <w:rPr>
          <w:rFonts w:ascii="Century Gothic" w:hAnsi="Century Gothic" w:cs="Calibri"/>
          <w:szCs w:val="24"/>
        </w:rPr>
        <w:t>É preciso valorizar as parcerias com o Terceiro Setor, pois conseguem alcançar resultados com menos investimentos de recursos, alcançando de maneira primordial o princípio da eficiência. Um dos fatores desse resultado se dá pela efetiva participação popular, que de maneira direta fiscaliza e está presente na própria execução em suas diretorias e conselhos.</w:t>
      </w:r>
    </w:p>
    <w:p w14:paraId="1715E47B" w14:textId="77777777" w:rsidR="00011191" w:rsidRPr="00BC22E8" w:rsidRDefault="00011191" w:rsidP="00011191">
      <w:pPr>
        <w:pStyle w:val="SemEspaamento"/>
        <w:spacing w:after="240" w:line="360" w:lineRule="auto"/>
        <w:ind w:right="-1" w:firstLine="708"/>
        <w:jc w:val="both"/>
        <w:rPr>
          <w:rFonts w:ascii="Century Gothic" w:hAnsi="Century Gothic" w:cs="Calibri"/>
          <w:szCs w:val="24"/>
        </w:rPr>
      </w:pPr>
      <w:r w:rsidRPr="00BC22E8">
        <w:rPr>
          <w:rFonts w:ascii="Century Gothic" w:hAnsi="Century Gothic" w:cs="Calibri"/>
          <w:szCs w:val="24"/>
        </w:rPr>
        <w:t>Diante desta necessidade de ampliação de ações de políticas públicas constatada no Município,  se faz necessária a celebração de Termo de Parceria com Organização de Sociedade Civil que desenvolva atividades culturais, de acordo com disposto na Lei nº 13.019/2014 e sus alterações posteriores, a fim de fomentar a cadeia produtiva, valorizando as manifestações da cultura popular, possibilitando a manutenção das tradições, bem como gerando emprego e renda na área da cultura, promovendo o empreendedorismo em parceria com poder público.</w:t>
      </w:r>
    </w:p>
    <w:p w14:paraId="3DEB1302" w14:textId="77777777" w:rsidR="00011191" w:rsidRPr="00BC22E8" w:rsidRDefault="00011191" w:rsidP="00011191">
      <w:pPr>
        <w:pStyle w:val="SemEspaamento"/>
        <w:pBdr>
          <w:bottom w:val="single" w:sz="4" w:space="1" w:color="auto"/>
        </w:pBdr>
        <w:spacing w:after="240" w:line="360" w:lineRule="auto"/>
        <w:ind w:right="-1"/>
        <w:jc w:val="both"/>
        <w:rPr>
          <w:rFonts w:ascii="Century Gothic" w:hAnsi="Century Gothic" w:cs="Calibri"/>
          <w:b/>
          <w:szCs w:val="24"/>
        </w:rPr>
      </w:pPr>
      <w:r w:rsidRPr="00BC22E8">
        <w:rPr>
          <w:rFonts w:ascii="Century Gothic" w:hAnsi="Century Gothic" w:cs="Calibri"/>
          <w:b/>
          <w:szCs w:val="24"/>
        </w:rPr>
        <w:t>4. Definição clara do objeto.</w:t>
      </w:r>
    </w:p>
    <w:p w14:paraId="7E4502C6" w14:textId="77777777" w:rsidR="00011191" w:rsidRPr="00BC22E8" w:rsidRDefault="00011191" w:rsidP="00011191">
      <w:pPr>
        <w:pStyle w:val="SemEspaamento"/>
        <w:spacing w:after="240" w:line="360" w:lineRule="auto"/>
        <w:ind w:right="-1" w:firstLine="567"/>
        <w:jc w:val="both"/>
        <w:rPr>
          <w:rFonts w:ascii="Century Gothic" w:hAnsi="Century Gothic" w:cs="Calibri"/>
          <w:szCs w:val="24"/>
        </w:rPr>
      </w:pPr>
      <w:r w:rsidRPr="00BC22E8">
        <w:rPr>
          <w:rFonts w:ascii="Century Gothic" w:hAnsi="Century Gothic" w:cs="Calibri"/>
          <w:szCs w:val="24"/>
        </w:rPr>
        <w:lastRenderedPageBreak/>
        <w:tab/>
        <w:t xml:space="preserve">Constitui objeto do presente chamamento público e, consequentemente, do termo de fomento, a seleção de até 10 (dez) Organizações da Sociedade Civil que apresentem projetos de seleção, a partir de critérios objetivos, para a confecção de 40 (quarenta) kits de Trajes Populares Artístico completos, com 30 (trinta) peças cada kit, contendo calça ou short, camisa/colete/vestido e adereços, a serem utilizados no projeto Folguedos na Rede para atender as Oficinas de Coco de Roda, Guerreiro, </w:t>
      </w:r>
      <w:proofErr w:type="spellStart"/>
      <w:r w:rsidRPr="00BC22E8">
        <w:rPr>
          <w:rFonts w:ascii="Century Gothic" w:hAnsi="Century Gothic" w:cs="Calibri"/>
          <w:szCs w:val="24"/>
        </w:rPr>
        <w:t>Taieira</w:t>
      </w:r>
      <w:proofErr w:type="spellEnd"/>
      <w:r w:rsidRPr="00BC22E8">
        <w:rPr>
          <w:rFonts w:ascii="Century Gothic" w:hAnsi="Century Gothic" w:cs="Calibri"/>
          <w:szCs w:val="24"/>
        </w:rPr>
        <w:t>, Pastoril, Baianas, Maracatu Fandango, Chegança, Bumba Meu Boi e Quadrilha, em regime de parceria com a FMAC, conforme condições, quantidades e exigências estabelecidas abaixo:</w:t>
      </w:r>
    </w:p>
    <w:tbl>
      <w:tblPr>
        <w:tblW w:w="1123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871"/>
        <w:gridCol w:w="1106"/>
        <w:gridCol w:w="5096"/>
        <w:gridCol w:w="1701"/>
        <w:gridCol w:w="1739"/>
      </w:tblGrid>
      <w:tr w:rsidR="00011191" w:rsidRPr="00BC22E8" w14:paraId="5E454A2F" w14:textId="77777777" w:rsidTr="001A20FE">
        <w:trPr>
          <w:trHeight w:val="889"/>
        </w:trPr>
        <w:tc>
          <w:tcPr>
            <w:tcW w:w="722" w:type="dxa"/>
            <w:shd w:val="clear" w:color="auto" w:fill="auto"/>
            <w:vAlign w:val="center"/>
          </w:tcPr>
          <w:p w14:paraId="388857F9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 w:rsidRPr="00BC22E8">
              <w:rPr>
                <w:rFonts w:ascii="Century Gothic" w:hAnsi="Century Gothic" w:cs="Calibri"/>
                <w:b/>
                <w:bCs/>
                <w:szCs w:val="24"/>
              </w:rPr>
              <w:t>ITEM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1A3B09D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firstLine="21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 w:rsidRPr="00BC22E8">
              <w:rPr>
                <w:rFonts w:ascii="Century Gothic" w:hAnsi="Century Gothic" w:cs="Calibri"/>
                <w:b/>
                <w:bCs/>
                <w:szCs w:val="24"/>
              </w:rPr>
              <w:t>UNID.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FBB69F9" w14:textId="77777777" w:rsidR="00011191" w:rsidRPr="00BC22E8" w:rsidRDefault="00011191" w:rsidP="001A20FE">
            <w:pPr>
              <w:pStyle w:val="SemEspaamento"/>
              <w:tabs>
                <w:tab w:val="left" w:pos="1560"/>
              </w:tabs>
              <w:spacing w:after="240" w:line="360" w:lineRule="auto"/>
              <w:ind w:right="-1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 w:rsidRPr="00BC22E8">
              <w:rPr>
                <w:rFonts w:ascii="Century Gothic" w:hAnsi="Century Gothic" w:cs="Calibri"/>
                <w:b/>
                <w:bCs/>
                <w:szCs w:val="24"/>
              </w:rPr>
              <w:t>QUANT.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33DD67B9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 w:rsidRPr="00BC22E8">
              <w:rPr>
                <w:rFonts w:ascii="Century Gothic" w:hAnsi="Century Gothic" w:cs="Calibri"/>
                <w:b/>
                <w:bCs/>
                <w:szCs w:val="24"/>
              </w:rPr>
              <w:t>DESCRIÇÃO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E0FE1F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firstLine="3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 w:rsidRPr="00BC22E8">
              <w:rPr>
                <w:rFonts w:ascii="Century Gothic" w:hAnsi="Century Gothic" w:cs="Calibri"/>
                <w:b/>
                <w:bCs/>
                <w:szCs w:val="24"/>
              </w:rPr>
              <w:t>VALOR UNITÁRIO DO KIT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581C3E8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hanging="5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 w:rsidRPr="00BC22E8">
              <w:rPr>
                <w:rFonts w:ascii="Century Gothic" w:hAnsi="Century Gothic" w:cs="Calibri"/>
                <w:b/>
                <w:bCs/>
                <w:szCs w:val="24"/>
              </w:rPr>
              <w:t>VALOR TOTAL</w:t>
            </w:r>
          </w:p>
        </w:tc>
      </w:tr>
      <w:tr w:rsidR="00011191" w:rsidRPr="00BC22E8" w14:paraId="09314D04" w14:textId="77777777" w:rsidTr="001A20FE">
        <w:tc>
          <w:tcPr>
            <w:tcW w:w="722" w:type="dxa"/>
            <w:shd w:val="clear" w:color="auto" w:fill="auto"/>
            <w:vAlign w:val="center"/>
          </w:tcPr>
          <w:p w14:paraId="233BE20A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01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B5B61DD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firstLine="2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KIT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BC63906" w14:textId="77777777" w:rsidR="00011191" w:rsidRPr="00BC22E8" w:rsidRDefault="00011191" w:rsidP="001A20FE">
            <w:pPr>
              <w:pStyle w:val="SemEspaamento"/>
              <w:tabs>
                <w:tab w:val="left" w:pos="1560"/>
              </w:tabs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04</w:t>
            </w:r>
          </w:p>
        </w:tc>
        <w:tc>
          <w:tcPr>
            <w:tcW w:w="5098" w:type="dxa"/>
            <w:shd w:val="clear" w:color="auto" w:fill="auto"/>
          </w:tcPr>
          <w:p w14:paraId="4E865792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Figurino</w:t>
            </w:r>
            <w:r w:rsidRPr="00BC22E8">
              <w:rPr>
                <w:rFonts w:ascii="Century Gothic" w:hAnsi="Century Gothic" w:cs="Calibri"/>
                <w:szCs w:val="24"/>
              </w:rPr>
              <w:tab/>
              <w:t xml:space="preserve"> MARACATU   -   KIT   COM   30   PEÇAS: Bermuda de Oxford (100% poliéster) azul celeste com elástico na cintura e panturrilhas, com fitas de cetim (100% poliéster) em cores variadas. Blusa de manga 3/4, em suplex (88% poliamida, 12% elastano) alaranjado, com gola V em malha de bojo (60% poliuretano, 40% elastano) com detalhes de cordões (100% algodão), aplicações de feltro (60% fibra de poliéster, 25% fibra acrílica, 15% fibra de polipropileno) e fitas de cetim (100% poliéster) em cores variadas. Acessório para cabeça em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tubox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, coberto em cetim (100% poliéster) nas cores vermelho e verde com fitas de </w:t>
            </w:r>
            <w:r w:rsidRPr="00BC22E8">
              <w:rPr>
                <w:rFonts w:ascii="Century Gothic" w:hAnsi="Century Gothic" w:cs="Calibri"/>
                <w:szCs w:val="24"/>
              </w:rPr>
              <w:lastRenderedPageBreak/>
              <w:t>cetim (100% poliéster) em cores variadas. Meia-calça cor-da-pele em suplex (85% microfibra poliamida, 15% elastano) e sapatilha de lona (100% algodão) bege com sola dividida em couro cru.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A6551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firstLine="3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lastRenderedPageBreak/>
              <w:t>R$5.000,00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F6D8FC4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hanging="5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R$20.000,00</w:t>
            </w:r>
          </w:p>
        </w:tc>
      </w:tr>
      <w:tr w:rsidR="00011191" w:rsidRPr="00BC22E8" w14:paraId="6568A699" w14:textId="77777777" w:rsidTr="001A20FE">
        <w:tc>
          <w:tcPr>
            <w:tcW w:w="722" w:type="dxa"/>
            <w:shd w:val="clear" w:color="auto" w:fill="auto"/>
            <w:vAlign w:val="center"/>
          </w:tcPr>
          <w:p w14:paraId="43643AC4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lastRenderedPageBreak/>
              <w:t>02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72F4066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firstLine="2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KIT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AC68908" w14:textId="77777777" w:rsidR="00011191" w:rsidRPr="00BC22E8" w:rsidRDefault="00011191" w:rsidP="001A20FE">
            <w:pPr>
              <w:pStyle w:val="SemEspaamento"/>
              <w:tabs>
                <w:tab w:val="left" w:pos="1560"/>
              </w:tabs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04</w:t>
            </w:r>
          </w:p>
        </w:tc>
        <w:tc>
          <w:tcPr>
            <w:tcW w:w="5098" w:type="dxa"/>
            <w:shd w:val="clear" w:color="auto" w:fill="auto"/>
          </w:tcPr>
          <w:p w14:paraId="5D83DB09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Figurino - BUMBA-MEU-BOI - KIT COM 30 PEÇAS:</w:t>
            </w:r>
          </w:p>
          <w:p w14:paraId="2676CE19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 xml:space="preserve">Collant sem mangas, gola redonda, em suplex (88% poliamida, 12% elastano) composta de recortes nas cores azul, rosa, amarelo, verde, laranja e roxo. Calçola de P.V (67% viscose e 33% poliéster) branco com elástico na altura dos joelhos, fitas de cetim (100% poliéster) em cores variadas. Saia de godê em cetim (100% poliéster) amarelo, com laços de cetim (100% poliéster) azul e flores de veludo de tapeçaria (100% poliéster), sobre saia de tule (100% poliamida) azul. Punhos e gola em malha de bojo (60% poliuretano, 40% elastano) com cordões (100% algodão) e aplicações de feltro (60% fibra de poliéster, 25% fibra acrílica, 15% fibra de polipropileno), franjas vermelhas, fitas cetim (100% poliéster) de cores variadas e flores de veludo de tapeçaria (100% poliéster). Acessório para cabeça em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tubox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 coberto com feltro (60% fibra de poliéster, 25% fibra acrílica, 15% fibra de </w:t>
            </w:r>
            <w:r w:rsidRPr="00BC22E8">
              <w:rPr>
                <w:rFonts w:ascii="Century Gothic" w:hAnsi="Century Gothic" w:cs="Calibri"/>
                <w:szCs w:val="24"/>
              </w:rPr>
              <w:lastRenderedPageBreak/>
              <w:t>polipropileno) e passamanarias. Meia-calça cor da pele em suplex</w:t>
            </w:r>
          </w:p>
          <w:p w14:paraId="36CD6927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(85% microfibra poliamida, 15% elastano) e sapatilha de lona (100% algodão) bege com sola dividida em couro cru.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7CF5E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firstLine="3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lastRenderedPageBreak/>
              <w:t>R$5.000,00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AEB0697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hanging="5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R$20.000,00</w:t>
            </w:r>
          </w:p>
        </w:tc>
      </w:tr>
      <w:tr w:rsidR="00011191" w:rsidRPr="00BC22E8" w14:paraId="6A2DA9C6" w14:textId="77777777" w:rsidTr="001A20FE">
        <w:tc>
          <w:tcPr>
            <w:tcW w:w="722" w:type="dxa"/>
            <w:shd w:val="clear" w:color="auto" w:fill="auto"/>
            <w:vAlign w:val="center"/>
          </w:tcPr>
          <w:p w14:paraId="7ACC156B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lastRenderedPageBreak/>
              <w:t>03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25EA1E9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firstLine="2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KIT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3761AD3" w14:textId="77777777" w:rsidR="00011191" w:rsidRPr="00BC22E8" w:rsidRDefault="00011191" w:rsidP="001A20FE">
            <w:pPr>
              <w:pStyle w:val="SemEspaamento"/>
              <w:tabs>
                <w:tab w:val="left" w:pos="1560"/>
              </w:tabs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04</w:t>
            </w:r>
          </w:p>
        </w:tc>
        <w:tc>
          <w:tcPr>
            <w:tcW w:w="5098" w:type="dxa"/>
            <w:shd w:val="clear" w:color="auto" w:fill="auto"/>
          </w:tcPr>
          <w:p w14:paraId="64EFC674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Figurino FANDANGO - KIT COM 30 PEÇAS: Collant em suplex (88% poliamida, 12% elastano) azul turquesa, com manga de acoplado em cetim (100% poliéster) azul turquesa, passamanarias, botões e fitas de cetim (100% poliéster) vermelhas e alaranjadas. Saia godê de Oxford (100% poliéster) laranja com rendas (100% poliamida) brancas, fitas de cetim (100% poliéster) nas cores azul turquesa e roxo. Anágua de filó (100% poliamida) branca. Calçola em malha P.V. (67% viscose e 33% poliéster) branca com elástico na cintura e acima do joelho. Guirlanda de flores e folhas de artificiais. Meia-calça cor da pele em suplex (85% microfibra poliamida, 15% elastano) e sapatilha de lona (100% algodão) bege com sola dividida em couro cru.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D2AA5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firstLine="3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R$5.000,00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179D6AD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hanging="5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R$20.000,00</w:t>
            </w:r>
          </w:p>
        </w:tc>
      </w:tr>
      <w:tr w:rsidR="00011191" w:rsidRPr="00BC22E8" w14:paraId="4DA53C07" w14:textId="77777777" w:rsidTr="001A20FE">
        <w:tc>
          <w:tcPr>
            <w:tcW w:w="722" w:type="dxa"/>
            <w:shd w:val="clear" w:color="auto" w:fill="auto"/>
            <w:vAlign w:val="center"/>
          </w:tcPr>
          <w:p w14:paraId="74D705BD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04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8042AAE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firstLine="2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KIT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2E63B56" w14:textId="77777777" w:rsidR="00011191" w:rsidRPr="00BC22E8" w:rsidRDefault="00011191" w:rsidP="001A20FE">
            <w:pPr>
              <w:pStyle w:val="SemEspaamento"/>
              <w:tabs>
                <w:tab w:val="left" w:pos="1560"/>
              </w:tabs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04</w:t>
            </w:r>
          </w:p>
        </w:tc>
        <w:tc>
          <w:tcPr>
            <w:tcW w:w="5098" w:type="dxa"/>
            <w:shd w:val="clear" w:color="auto" w:fill="auto"/>
          </w:tcPr>
          <w:p w14:paraId="657F4242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 xml:space="preserve">Figurino TAIEIRA- KIT COM 30 PEÇAS: Blusa de suplex (88% poliamida, 12% elastano) com recortes nas cores laranja e lilás, mangas longas com elástico nos punhos em acetinado (100% poliéster) azul Royal, detalhes com botões vermelhos, </w:t>
            </w:r>
            <w:r w:rsidRPr="00BC22E8">
              <w:rPr>
                <w:rFonts w:ascii="Century Gothic" w:hAnsi="Century Gothic" w:cs="Calibri"/>
                <w:szCs w:val="24"/>
              </w:rPr>
              <w:lastRenderedPageBreak/>
              <w:t xml:space="preserve">passamanarias e fitas de cetim (100% poliéster) azul Royal. Gola e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jabeau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 em cetim (100% poliéster) amarelo e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voil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 (100% poliéster) vermelho. Calça em acetinado (100% poliéster) na cor roxa com recortes em amarelo do mesmo tecido, elástico na cintura e joelhos, detalhes com fitas de cetim (100% poliéster) de cores diversas. Coroa em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tubox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 e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lamê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 (100% poliéster) dourado, com fitas de cetim (100% poliéster) de cores variadas e contas de acrílico. Meia-calça cor da pele em suplex (85% microfibra poliamida, 15% elastano) e sapatilha de lona (100% algodão) bege com sola dividida em couro cru.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DCD05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firstLine="3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lastRenderedPageBreak/>
              <w:t>R$5.000,00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84F1A00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hanging="5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R$20.000,00</w:t>
            </w:r>
          </w:p>
        </w:tc>
      </w:tr>
      <w:tr w:rsidR="00011191" w:rsidRPr="00BC22E8" w14:paraId="377B3845" w14:textId="77777777" w:rsidTr="001A20FE">
        <w:tc>
          <w:tcPr>
            <w:tcW w:w="722" w:type="dxa"/>
            <w:shd w:val="clear" w:color="auto" w:fill="auto"/>
            <w:vAlign w:val="center"/>
          </w:tcPr>
          <w:p w14:paraId="56FCC410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lastRenderedPageBreak/>
              <w:t>05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9FA8CC1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firstLine="2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KIT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BF69404" w14:textId="77777777" w:rsidR="00011191" w:rsidRPr="00BC22E8" w:rsidRDefault="00011191" w:rsidP="001A20FE">
            <w:pPr>
              <w:pStyle w:val="SemEspaamento"/>
              <w:tabs>
                <w:tab w:val="left" w:pos="1560"/>
              </w:tabs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04</w:t>
            </w:r>
          </w:p>
        </w:tc>
        <w:tc>
          <w:tcPr>
            <w:tcW w:w="5098" w:type="dxa"/>
            <w:shd w:val="clear" w:color="auto" w:fill="auto"/>
          </w:tcPr>
          <w:p w14:paraId="1D99375F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 xml:space="preserve">Figurino PASTORIL - KIT COM 30 PEÇAS: Collant de suplex (88% poliamida, 12%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elastano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) azul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royal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 e tule de lycra (82% Poliamida/18%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Elastano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) azul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royal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, mangas fofas em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voil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 (100% poliéster) branco com acabamento em rendas (100% poliamida) brancas, passamanarias e fitas de cetim (100% poliéster) brancas. Gola alta de tule com lycra (82% Poliamida/18% Elastano) branca com acabamento em rendas (100% poliamida) </w:t>
            </w:r>
            <w:proofErr w:type="spellStart"/>
            <w:proofErr w:type="gramStart"/>
            <w:r w:rsidRPr="00BC22E8">
              <w:rPr>
                <w:rFonts w:ascii="Century Gothic" w:hAnsi="Century Gothic" w:cs="Calibri"/>
                <w:szCs w:val="24"/>
              </w:rPr>
              <w:t>brancas.Saia</w:t>
            </w:r>
            <w:proofErr w:type="spellEnd"/>
            <w:proofErr w:type="gramEnd"/>
            <w:r w:rsidRPr="00BC22E8">
              <w:rPr>
                <w:rFonts w:ascii="Century Gothic" w:hAnsi="Century Gothic" w:cs="Calibri"/>
                <w:szCs w:val="24"/>
              </w:rPr>
              <w:t xml:space="preserve"> godê, abaixo do joelho, em acetinado (100% poliéster) azul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royal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. Anágua de tule (100% poliamida) branca, com </w:t>
            </w:r>
            <w:r w:rsidRPr="00BC22E8">
              <w:rPr>
                <w:rFonts w:ascii="Century Gothic" w:hAnsi="Century Gothic" w:cs="Calibri"/>
                <w:szCs w:val="24"/>
              </w:rPr>
              <w:lastRenderedPageBreak/>
              <w:t xml:space="preserve">aplicação de cetim (100% poliéster) azul. Avental em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oxfordine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 (100% poliéster) com aplicação de flores artificiais amarelas e fita de ponto russo (100% algodão) na cor azul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royal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. Para cabeça, trança em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Kanecalon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 (fibra 100%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Kanecalon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>) com arranjo com flores artificiais e fitas de cetim (100% poliéster) azuis. Meia-calça cor da pele em suplex (85% microfibra poliamida, 15% elastano) e sapatilha de lona (100% algodão) bege com sola dividida em couro cru.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EDE9CB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firstLine="3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lastRenderedPageBreak/>
              <w:t>R$5.000,00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72EBFA6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hanging="5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R$20.000,00</w:t>
            </w:r>
          </w:p>
        </w:tc>
      </w:tr>
      <w:tr w:rsidR="00011191" w:rsidRPr="00BC22E8" w14:paraId="08B2999C" w14:textId="77777777" w:rsidTr="001A20FE">
        <w:tc>
          <w:tcPr>
            <w:tcW w:w="722" w:type="dxa"/>
            <w:shd w:val="clear" w:color="auto" w:fill="auto"/>
            <w:vAlign w:val="center"/>
          </w:tcPr>
          <w:p w14:paraId="0D2A774D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lastRenderedPageBreak/>
              <w:t>06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12F7C59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firstLine="2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KIT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5C21EBA" w14:textId="77777777" w:rsidR="00011191" w:rsidRPr="00BC22E8" w:rsidRDefault="00011191" w:rsidP="001A20FE">
            <w:pPr>
              <w:pStyle w:val="SemEspaamento"/>
              <w:tabs>
                <w:tab w:val="left" w:pos="1560"/>
              </w:tabs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04</w:t>
            </w:r>
          </w:p>
        </w:tc>
        <w:tc>
          <w:tcPr>
            <w:tcW w:w="5098" w:type="dxa"/>
            <w:shd w:val="clear" w:color="auto" w:fill="auto"/>
          </w:tcPr>
          <w:p w14:paraId="0321887C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 xml:space="preserve">Figurino QUADRILHA - KIT COM 30 PEÇAS: Collant sem mangas, de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viscolycra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 (92% Viscose c/ 8% Elastano) amarela com estampas florais, gola canoa com babado em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voil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 (100% poliéster) alaranjado com aplicação de fita de cetim (100% poliéster) azul e laços de fitas de cetim (100% poliéster) roxo. Saia, abaixo do joelho, em acetinado (100% poliéster) roxo e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viscolycra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 (92% Viscose c/ 8% Elastano) amarela com estampas florais, babados e faixa de cetim (100% poliéster). Anágua, abaixo do joelho, de filó (100% poliamida) branco.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Munhequeira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 de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viscolycra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 (92% Viscose c/ 8% Elastano) amarela com estampas florais, com aplicação de fitas de cetim (100% poliéster) de cores variadas e flores artificiais. Faixa para cabeça em </w:t>
            </w:r>
            <w:r w:rsidRPr="00BC22E8">
              <w:rPr>
                <w:rFonts w:ascii="Century Gothic" w:hAnsi="Century Gothic" w:cs="Calibri"/>
                <w:szCs w:val="24"/>
              </w:rPr>
              <w:lastRenderedPageBreak/>
              <w:t>acetinado (100% poliéster) com flores artificiais. Meia-calça cor da pele em suplex (85% microfibra poliamida, 15% elastano) e sapatilha de lona (100% algodão) bege com sola dividida em couro cru.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DB864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firstLine="3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lastRenderedPageBreak/>
              <w:t>R$5.000,00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A17A8C6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hanging="5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R$20.000,00</w:t>
            </w:r>
          </w:p>
        </w:tc>
      </w:tr>
      <w:tr w:rsidR="00011191" w:rsidRPr="00BC22E8" w14:paraId="6D82536A" w14:textId="77777777" w:rsidTr="001A20FE">
        <w:tc>
          <w:tcPr>
            <w:tcW w:w="722" w:type="dxa"/>
            <w:shd w:val="clear" w:color="auto" w:fill="auto"/>
            <w:vAlign w:val="center"/>
          </w:tcPr>
          <w:p w14:paraId="46BBBBCE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lastRenderedPageBreak/>
              <w:t>07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B20A847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firstLine="2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KIT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EE4687D" w14:textId="77777777" w:rsidR="00011191" w:rsidRPr="00BC22E8" w:rsidRDefault="00011191" w:rsidP="001A20FE">
            <w:pPr>
              <w:pStyle w:val="SemEspaamento"/>
              <w:tabs>
                <w:tab w:val="left" w:pos="1560"/>
              </w:tabs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04</w:t>
            </w:r>
          </w:p>
        </w:tc>
        <w:tc>
          <w:tcPr>
            <w:tcW w:w="5098" w:type="dxa"/>
            <w:shd w:val="clear" w:color="auto" w:fill="auto"/>
          </w:tcPr>
          <w:p w14:paraId="3B893BD5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Figurino</w:t>
            </w:r>
            <w:r w:rsidRPr="00BC22E8">
              <w:rPr>
                <w:rFonts w:ascii="Century Gothic" w:hAnsi="Century Gothic" w:cs="Calibri"/>
                <w:szCs w:val="24"/>
              </w:rPr>
              <w:tab/>
              <w:t>COCO DE RODA -  KIT COM 30 PEÇAS: Collant com decote V, em suplex (88% poliamida, 12% elastano) laranja, com babados de acetinado (100% poliéster) laranja para as mangas e azul para decote. Saia longa de babados de chita (50% poliéster, 50% algodão) de estampas variadas, e Oxford (100% poliéster) nas cores azul e laranja, com fitas de cetim (100% poliéster) de cores variadas. Anágua de filó (100% poliamida) branco. Arranjos de flores e folhas de acetinado (100% poliéster) em cores variadas para cintura e arranjo de cabeça. Meia- calça cor-da-pele em suplex (85% microfibra poliamida, 15% elastano) e sapatilha de lona (100% algodão) bege com sola dividida em couro cru.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92B9B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firstLine="3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R$5.000,00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29A88E4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hanging="5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R$20.000,00</w:t>
            </w:r>
          </w:p>
        </w:tc>
      </w:tr>
      <w:tr w:rsidR="00011191" w:rsidRPr="00BC22E8" w14:paraId="1305E523" w14:textId="77777777" w:rsidTr="001A20FE">
        <w:tc>
          <w:tcPr>
            <w:tcW w:w="722" w:type="dxa"/>
            <w:shd w:val="clear" w:color="auto" w:fill="auto"/>
            <w:vAlign w:val="center"/>
          </w:tcPr>
          <w:p w14:paraId="3BC6F960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08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B59B90E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firstLine="2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KIT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C1D3E7B" w14:textId="77777777" w:rsidR="00011191" w:rsidRPr="00BC22E8" w:rsidRDefault="00011191" w:rsidP="001A20FE">
            <w:pPr>
              <w:pStyle w:val="SemEspaamento"/>
              <w:tabs>
                <w:tab w:val="left" w:pos="1560"/>
              </w:tabs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04</w:t>
            </w:r>
          </w:p>
        </w:tc>
        <w:tc>
          <w:tcPr>
            <w:tcW w:w="5098" w:type="dxa"/>
            <w:shd w:val="clear" w:color="auto" w:fill="auto"/>
          </w:tcPr>
          <w:p w14:paraId="28F2B9D8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 xml:space="preserve">Figurino GUERREIRO (feminino) - KIT COM 15 PEÇAS: Collant em suplex (88% poliamida, 12% elastano) amarelo, com manga fofa 3/4 de babados em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oxford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 (100% poliéster) laranja, com aplicação </w:t>
            </w:r>
            <w:r w:rsidRPr="00BC22E8">
              <w:rPr>
                <w:rFonts w:ascii="Century Gothic" w:hAnsi="Century Gothic" w:cs="Calibri"/>
                <w:szCs w:val="24"/>
              </w:rPr>
              <w:lastRenderedPageBreak/>
              <w:t xml:space="preserve">de flores e fitas de cetim (100% poliéster) de cores variadas. Saia godê em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oxford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 (100% poliéster) laranja e amarelo com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com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 aplicação de flores e fitas de cetim (100% poliéster) de cores variadas.</w:t>
            </w:r>
          </w:p>
          <w:p w14:paraId="02D0600D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 xml:space="preserve">Faixa de acetinado (100% poliéster) azul marinho para cintura. Anágua de filó (100% poliamida) branco, com rendas (100% poliamida) azuis na barra. Calça em P.V. (67% viscose e 33% poliéster) branco com elástico nas panturrilhas. Arranjo de trança de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kanecalon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 (100% fibra de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kanecalon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) com flores e folhas de acetinado (100% poliéster) em cores </w:t>
            </w:r>
            <w:proofErr w:type="spellStart"/>
            <w:proofErr w:type="gramStart"/>
            <w:r w:rsidRPr="00BC22E8">
              <w:rPr>
                <w:rFonts w:ascii="Century Gothic" w:hAnsi="Century Gothic" w:cs="Calibri"/>
                <w:szCs w:val="24"/>
              </w:rPr>
              <w:t>variadas.Meia</w:t>
            </w:r>
            <w:proofErr w:type="gramEnd"/>
            <w:r w:rsidRPr="00BC22E8">
              <w:rPr>
                <w:rFonts w:ascii="Century Gothic" w:hAnsi="Century Gothic" w:cs="Calibri"/>
                <w:szCs w:val="24"/>
              </w:rPr>
              <w:t>-calça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 cor-da-pele em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suplex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 (85% microfibra poliamida, 15% elastano) e sapatilha de lona (100% algodão) bege com sola dividida em couro cru.</w:t>
            </w:r>
          </w:p>
          <w:p w14:paraId="0F017844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</w:p>
          <w:p w14:paraId="466F7C42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 xml:space="preserve">GUERREIRO (masculino) - KIT COM 15 PEÇAS: Blusa de manga longa em acetinado (100% poliéster) azul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turqueza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, com gola de babados em acetinado (100% poliéster) vermelho. Aplicações de fitas de cetim (100% poliéster) de cores variadas cobrindo a blusa. Calça abaixo do joelho em acetinado (100% poliéster) laranja, com elástico na cintura e barra. Aplicação de losangos em acetinado </w:t>
            </w:r>
            <w:r w:rsidRPr="00BC22E8">
              <w:rPr>
                <w:rFonts w:ascii="Century Gothic" w:hAnsi="Century Gothic" w:cs="Calibri"/>
                <w:szCs w:val="24"/>
              </w:rPr>
              <w:lastRenderedPageBreak/>
              <w:t xml:space="preserve">(100% poliéster) nas cores azul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turqueza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, amarelo e rosa. Acessório para cabeça em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tubox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 coberto com acetinado (100% poliéster) verde, fitas de cetim (100% poliéster) azul e roxo e passamanarias. Fitas de cetim (100% poliéster) de cores variadas no acessório para cabeça, na metade da manga e na barra da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calça.Meia-calça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 cor-da-pele em </w:t>
            </w:r>
            <w:proofErr w:type="spellStart"/>
            <w:r w:rsidRPr="00BC22E8">
              <w:rPr>
                <w:rFonts w:ascii="Century Gothic" w:hAnsi="Century Gothic" w:cs="Calibri"/>
                <w:szCs w:val="24"/>
              </w:rPr>
              <w:t>suplex</w:t>
            </w:r>
            <w:proofErr w:type="spellEnd"/>
            <w:r w:rsidRPr="00BC22E8">
              <w:rPr>
                <w:rFonts w:ascii="Century Gothic" w:hAnsi="Century Gothic" w:cs="Calibri"/>
                <w:szCs w:val="24"/>
              </w:rPr>
              <w:t xml:space="preserve"> (85% microfibra poliamida, 15% elastano) e sapatilha de lona (100% microfibra poliamida, 15% elastano) e sapatilha de lona (100% algodão) bege com sola dividida em couro cru.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EB942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firstLine="3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lastRenderedPageBreak/>
              <w:t>R$5.000,00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015E52D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hanging="5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R$20.000,00</w:t>
            </w:r>
          </w:p>
        </w:tc>
      </w:tr>
      <w:tr w:rsidR="00011191" w:rsidRPr="00BC22E8" w14:paraId="07799E35" w14:textId="77777777" w:rsidTr="001A20FE">
        <w:tc>
          <w:tcPr>
            <w:tcW w:w="722" w:type="dxa"/>
            <w:shd w:val="clear" w:color="auto" w:fill="auto"/>
            <w:vAlign w:val="center"/>
          </w:tcPr>
          <w:p w14:paraId="643437DE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lastRenderedPageBreak/>
              <w:t>09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2503CC7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firstLine="2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KIT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B38852C" w14:textId="77777777" w:rsidR="00011191" w:rsidRPr="00BC22E8" w:rsidRDefault="00011191" w:rsidP="001A20FE">
            <w:pPr>
              <w:pStyle w:val="SemEspaamento"/>
              <w:tabs>
                <w:tab w:val="left" w:pos="1560"/>
              </w:tabs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04</w:t>
            </w:r>
          </w:p>
        </w:tc>
        <w:tc>
          <w:tcPr>
            <w:tcW w:w="5098" w:type="dxa"/>
            <w:shd w:val="clear" w:color="auto" w:fill="auto"/>
          </w:tcPr>
          <w:p w14:paraId="6259AB85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 xml:space="preserve">Figurino CHEGANÇA - KIT COM 30 PEÇAS: Collant em suplex (88% poliamida, 12% elastano) azul turquesa, com manga de acoplado em cetim (100% poliéster) azul turquesa, passamanarias, botões e fitas de cetim (100% poliéster) vermelhas e alaranjadas. Saia godê de Oxford (100% poliéster) laranja com rendas (100% poliamida) brancas, fitas de cetim (100% poliéster) nas cores azul turquesa e roxo. Anágua de filó (100% poliamida) branca. Calçola em malha P.V. (67% viscose e 33% poliéster) branca com elástico na cintura e acima do joelho. Guirlanda de flores e folhas de artificiais. Meia-calça cor da pele em suplex (85% microfibra poliamida, 15% elastano) e sapatilha de </w:t>
            </w:r>
            <w:r w:rsidRPr="00BC22E8">
              <w:rPr>
                <w:rFonts w:ascii="Century Gothic" w:hAnsi="Century Gothic" w:cs="Calibri"/>
                <w:szCs w:val="24"/>
              </w:rPr>
              <w:lastRenderedPageBreak/>
              <w:t>lona</w:t>
            </w:r>
          </w:p>
          <w:p w14:paraId="2515F28C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(100% algodão) bege com sola dividida em couro cru.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06A78B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firstLine="3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lastRenderedPageBreak/>
              <w:t>R$5.000,00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85672A9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hanging="5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R$20.000,00</w:t>
            </w:r>
          </w:p>
        </w:tc>
      </w:tr>
      <w:tr w:rsidR="00011191" w:rsidRPr="00BC22E8" w14:paraId="7B46EB2C" w14:textId="77777777" w:rsidTr="001A20FE">
        <w:tc>
          <w:tcPr>
            <w:tcW w:w="722" w:type="dxa"/>
            <w:shd w:val="clear" w:color="auto" w:fill="auto"/>
            <w:vAlign w:val="center"/>
          </w:tcPr>
          <w:p w14:paraId="5FB6FE71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lastRenderedPageBreak/>
              <w:t>10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A4C0ED2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firstLine="2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KIT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2E132A2" w14:textId="77777777" w:rsidR="00011191" w:rsidRPr="00BC22E8" w:rsidRDefault="00011191" w:rsidP="001A20FE">
            <w:pPr>
              <w:pStyle w:val="SemEspaamento"/>
              <w:tabs>
                <w:tab w:val="left" w:pos="1560"/>
              </w:tabs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04</w:t>
            </w:r>
          </w:p>
        </w:tc>
        <w:tc>
          <w:tcPr>
            <w:tcW w:w="5098" w:type="dxa"/>
            <w:shd w:val="clear" w:color="auto" w:fill="auto"/>
          </w:tcPr>
          <w:p w14:paraId="34602800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Figurino</w:t>
            </w:r>
            <w:r w:rsidRPr="00BC22E8">
              <w:rPr>
                <w:rFonts w:ascii="Century Gothic" w:hAnsi="Century Gothic" w:cs="Calibri"/>
                <w:szCs w:val="24"/>
              </w:rPr>
              <w:tab/>
              <w:t xml:space="preserve">BAIANAS - KIT COM 30 PEÇAS: Collant com decote V, em suplex (88% poliamida, 12% elastano) laranja, com babados de acetinado (100% poliéster) laranja para as mangas e azul para decote. Saia longa de babados de chita (50% poliéster, 50% algodão) de estampas variadas, e Oxford (100% poliéster) nas cores azul e laranja, com fitas de cetim (100% poliéster) de cores </w:t>
            </w:r>
            <w:proofErr w:type="gramStart"/>
            <w:r w:rsidRPr="00BC22E8">
              <w:rPr>
                <w:rFonts w:ascii="Century Gothic" w:hAnsi="Century Gothic" w:cs="Calibri"/>
                <w:szCs w:val="24"/>
              </w:rPr>
              <w:t>variadas .</w:t>
            </w:r>
            <w:proofErr w:type="gramEnd"/>
            <w:r w:rsidRPr="00BC22E8">
              <w:rPr>
                <w:rFonts w:ascii="Century Gothic" w:hAnsi="Century Gothic" w:cs="Calibri"/>
                <w:szCs w:val="24"/>
              </w:rPr>
              <w:t xml:space="preserve"> Anágua de filó (100% poliamida) branco. Arranjos de flores e folhas de acetinado (100% poliéster) em cores variadas para cintura e arranjo de cabeça. Meia- calça cor-da-pele em suplex (85% microfibra poliamida, 15% elastano) e sapatilha de lona (100% algodão) bege com sola dividida em couro cru.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EB55D9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firstLine="3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R$5.000,00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A495B78" w14:textId="77777777" w:rsidR="00011191" w:rsidRPr="00BC22E8" w:rsidRDefault="00011191" w:rsidP="001A20FE">
            <w:pPr>
              <w:pStyle w:val="SemEspaamento"/>
              <w:spacing w:after="240" w:line="360" w:lineRule="auto"/>
              <w:ind w:right="-1" w:hanging="5"/>
              <w:jc w:val="both"/>
              <w:rPr>
                <w:rFonts w:ascii="Century Gothic" w:hAnsi="Century Gothic" w:cs="Calibri"/>
                <w:szCs w:val="24"/>
              </w:rPr>
            </w:pPr>
            <w:r w:rsidRPr="00BC22E8">
              <w:rPr>
                <w:rFonts w:ascii="Century Gothic" w:hAnsi="Century Gothic" w:cs="Calibri"/>
                <w:szCs w:val="24"/>
              </w:rPr>
              <w:t>R$20.000,00</w:t>
            </w:r>
          </w:p>
        </w:tc>
      </w:tr>
    </w:tbl>
    <w:p w14:paraId="6AB8FC5B" w14:textId="77777777" w:rsidR="00011191" w:rsidRPr="003B5A3E" w:rsidRDefault="00011191" w:rsidP="00011191">
      <w:pPr>
        <w:widowControl w:val="0"/>
        <w:tabs>
          <w:tab w:val="left" w:pos="567"/>
        </w:tabs>
        <w:autoSpaceDE w:val="0"/>
        <w:spacing w:after="120" w:line="360" w:lineRule="auto"/>
        <w:jc w:val="both"/>
        <w:rPr>
          <w:rFonts w:ascii="Courier New" w:hAnsi="Courier New" w:cs="Courier New"/>
        </w:rPr>
      </w:pPr>
    </w:p>
    <w:p w14:paraId="55B6152F" w14:textId="77777777" w:rsidR="00011191" w:rsidRPr="00BC22E8" w:rsidRDefault="00011191" w:rsidP="00011191">
      <w:pPr>
        <w:pStyle w:val="SemEspaamento"/>
        <w:pBdr>
          <w:bottom w:val="single" w:sz="4" w:space="1" w:color="auto"/>
        </w:pBdr>
        <w:spacing w:after="240" w:line="360" w:lineRule="auto"/>
        <w:ind w:right="-1"/>
        <w:jc w:val="both"/>
        <w:rPr>
          <w:rFonts w:ascii="Century Gothic" w:hAnsi="Century Gothic" w:cs="Calibri"/>
          <w:b/>
          <w:szCs w:val="24"/>
        </w:rPr>
      </w:pPr>
      <w:r w:rsidRPr="00BC22E8">
        <w:rPr>
          <w:rFonts w:ascii="Century Gothic" w:hAnsi="Century Gothic" w:cs="Calibri"/>
          <w:b/>
          <w:szCs w:val="24"/>
        </w:rPr>
        <w:t>5. Público-alvo.</w:t>
      </w:r>
    </w:p>
    <w:p w14:paraId="45579C04" w14:textId="77777777" w:rsidR="00011191" w:rsidRPr="00BC22E8" w:rsidRDefault="00011191" w:rsidP="00011191">
      <w:pPr>
        <w:pStyle w:val="PargrafodaLista"/>
        <w:tabs>
          <w:tab w:val="left" w:pos="567"/>
        </w:tabs>
        <w:spacing w:after="240" w:line="360" w:lineRule="auto"/>
        <w:ind w:left="0" w:right="5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ab/>
        <w:t xml:space="preserve">Artesãs, Costureiras ou pessoas de forma geral que confeccionem os trajes populares dos grupos de folguedos, a serem utilizados nas oficinas de Coco de Roda, Guerreiro, </w:t>
      </w:r>
      <w:proofErr w:type="spellStart"/>
      <w:r w:rsidRPr="00BC22E8">
        <w:rPr>
          <w:rFonts w:ascii="Century Gothic" w:hAnsi="Century Gothic" w:cs="Calibri"/>
        </w:rPr>
        <w:t>Taieira</w:t>
      </w:r>
      <w:proofErr w:type="spellEnd"/>
      <w:r w:rsidRPr="00BC22E8">
        <w:rPr>
          <w:rFonts w:ascii="Century Gothic" w:hAnsi="Century Gothic" w:cs="Calibri"/>
        </w:rPr>
        <w:t>, Pastoril, Baianas, Maracatu, Fandango, Chegança, Bumba Meu Boi e Quadrilha.</w:t>
      </w:r>
    </w:p>
    <w:p w14:paraId="4D092D87" w14:textId="77777777" w:rsidR="00011191" w:rsidRPr="00BC22E8" w:rsidRDefault="00011191" w:rsidP="00011191">
      <w:pPr>
        <w:pStyle w:val="PargrafodaLista"/>
        <w:tabs>
          <w:tab w:val="left" w:pos="567"/>
        </w:tabs>
        <w:spacing w:after="240" w:line="360" w:lineRule="auto"/>
        <w:ind w:left="0" w:right="5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lastRenderedPageBreak/>
        <w:tab/>
        <w:t>Vale salientar que, os trajes populares representam um conjunto de símbolos de uma comunidade. Portanto, a confecção destes trajes fomenta o repasse de um bem imaterial e identidade cultural de uma sociedade.</w:t>
      </w:r>
    </w:p>
    <w:p w14:paraId="74247958" w14:textId="77777777" w:rsidR="00011191" w:rsidRPr="00BC22E8" w:rsidRDefault="00011191" w:rsidP="00011191">
      <w:pPr>
        <w:pStyle w:val="PargrafodaLista"/>
        <w:tabs>
          <w:tab w:val="left" w:pos="567"/>
        </w:tabs>
        <w:spacing w:after="240" w:line="360" w:lineRule="auto"/>
        <w:ind w:left="0" w:right="49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ab/>
        <w:t>Sendo assim, a confecção dos trajes populares por Artesãs, Costureiras ou pessoas de forma geral, intimamente ligados a identidade cultural da região também faz parte do processo da manutenção viva da cultura no município.</w:t>
      </w:r>
    </w:p>
    <w:p w14:paraId="365014FD" w14:textId="77777777" w:rsidR="00011191" w:rsidRPr="00BC22E8" w:rsidRDefault="00011191" w:rsidP="00011191">
      <w:pPr>
        <w:pStyle w:val="SemEspaamento"/>
        <w:pBdr>
          <w:bottom w:val="single" w:sz="4" w:space="1" w:color="auto"/>
        </w:pBdr>
        <w:spacing w:after="240" w:line="360" w:lineRule="auto"/>
        <w:ind w:right="-1"/>
        <w:jc w:val="both"/>
        <w:rPr>
          <w:rFonts w:ascii="Century Gothic" w:hAnsi="Century Gothic" w:cs="Calibri"/>
          <w:b/>
          <w:szCs w:val="24"/>
        </w:rPr>
      </w:pPr>
      <w:r w:rsidRPr="00BC22E8">
        <w:rPr>
          <w:rFonts w:ascii="Century Gothic" w:hAnsi="Century Gothic" w:cs="Calibri"/>
          <w:b/>
          <w:szCs w:val="24"/>
        </w:rPr>
        <w:t>6. Prazo para execução da atividade ou do projeto.</w:t>
      </w:r>
    </w:p>
    <w:p w14:paraId="3941F6AB" w14:textId="77777777" w:rsidR="00011191" w:rsidRPr="00BC22E8" w:rsidRDefault="00011191" w:rsidP="00011191">
      <w:pPr>
        <w:pStyle w:val="PargrafodaLista"/>
        <w:tabs>
          <w:tab w:val="left" w:pos="567"/>
        </w:tabs>
        <w:spacing w:after="240" w:line="360" w:lineRule="auto"/>
        <w:ind w:left="0" w:right="51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 w:rsidRPr="00BC22E8">
        <w:rPr>
          <w:rFonts w:ascii="Century Gothic" w:hAnsi="Century Gothic" w:cs="Calibri"/>
        </w:rPr>
        <w:t>A presente parceria deverá ser executada no período de 03 (três) meses a contar da data de assinatura do Termo de Colaboração.</w:t>
      </w:r>
    </w:p>
    <w:p w14:paraId="32A0BFE9" w14:textId="77777777" w:rsidR="00011191" w:rsidRPr="00BC22E8" w:rsidRDefault="00011191" w:rsidP="00011191">
      <w:pPr>
        <w:pStyle w:val="SemEspaamento"/>
        <w:pBdr>
          <w:bottom w:val="single" w:sz="4" w:space="1" w:color="auto"/>
        </w:pBdr>
        <w:spacing w:after="240" w:line="360" w:lineRule="auto"/>
        <w:ind w:right="-1"/>
        <w:jc w:val="both"/>
        <w:rPr>
          <w:rFonts w:ascii="Century Gothic" w:hAnsi="Century Gothic" w:cs="Calibri"/>
          <w:b/>
          <w:szCs w:val="24"/>
        </w:rPr>
      </w:pPr>
      <w:r w:rsidRPr="00BC22E8">
        <w:rPr>
          <w:rFonts w:ascii="Century Gothic" w:hAnsi="Century Gothic" w:cs="Calibri"/>
          <w:b/>
          <w:szCs w:val="24"/>
        </w:rPr>
        <w:t>7. Objetivo geral.</w:t>
      </w:r>
    </w:p>
    <w:p w14:paraId="5BEF138D" w14:textId="77777777" w:rsidR="00011191" w:rsidRPr="00BC22E8" w:rsidRDefault="00011191" w:rsidP="00011191">
      <w:pPr>
        <w:pStyle w:val="PargrafodaLista"/>
        <w:tabs>
          <w:tab w:val="left" w:pos="567"/>
        </w:tabs>
        <w:spacing w:after="240" w:line="360" w:lineRule="auto"/>
        <w:ind w:left="0" w:right="51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 w:rsidRPr="00BC22E8">
        <w:rPr>
          <w:rFonts w:ascii="Century Gothic" w:hAnsi="Century Gothic" w:cs="Calibri"/>
        </w:rPr>
        <w:t>O Objetivo Geral é manter as tradições dos folguedos, evitando assim, a extinção destes grupos no município de Maceió, possibilitando ainda a formação de novos grupos que permitem a manutenção das tradições populares e da memória imaterial do saber popular, mesmo diante de situação de pandemia e a declaração de situação de emergência internacional pela Organização Mundial de Saúde – OMS, respeitando todos os protocolos sanitários determinados pela legislação e órgãos competentes, que será realizado através de 40 (quarenta) oficinas de folguedos em 40 (quarenta) escolas da rede pública municipal de ensino.</w:t>
      </w:r>
    </w:p>
    <w:p w14:paraId="7DCDF41E" w14:textId="77777777" w:rsidR="00011191" w:rsidRPr="00BC22E8" w:rsidRDefault="00011191" w:rsidP="00011191">
      <w:pPr>
        <w:pStyle w:val="SemEspaamento"/>
        <w:pBdr>
          <w:bottom w:val="single" w:sz="4" w:space="1" w:color="auto"/>
        </w:pBdr>
        <w:spacing w:after="240" w:line="360" w:lineRule="auto"/>
        <w:ind w:right="-1"/>
        <w:jc w:val="both"/>
        <w:rPr>
          <w:rFonts w:ascii="Century Gothic" w:hAnsi="Century Gothic" w:cs="Calibri"/>
          <w:b/>
          <w:szCs w:val="24"/>
        </w:rPr>
      </w:pPr>
      <w:r w:rsidRPr="00BC22E8">
        <w:rPr>
          <w:rFonts w:ascii="Century Gothic" w:hAnsi="Century Gothic" w:cs="Calibri"/>
          <w:b/>
          <w:szCs w:val="24"/>
        </w:rPr>
        <w:t>8. Objetivo específico da parceria.</w:t>
      </w:r>
    </w:p>
    <w:p w14:paraId="611B1251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  <w:szCs w:val="24"/>
        </w:rPr>
      </w:pPr>
      <w:r w:rsidRPr="00BC22E8">
        <w:rPr>
          <w:rFonts w:ascii="Century Gothic" w:hAnsi="Century Gothic" w:cs="Calibri"/>
          <w:szCs w:val="24"/>
        </w:rPr>
        <w:tab/>
        <w:t>O Objetivo Específico é a própria confecção dos kits completos de trajes populares, na forma descrita no item 4, que serão utilizados pelos grupos de folguedos nas oficinas realizadas na rede pública de ensino.</w:t>
      </w:r>
    </w:p>
    <w:p w14:paraId="669A8B29" w14:textId="77777777" w:rsidR="00011191" w:rsidRPr="00BC22E8" w:rsidRDefault="00011191" w:rsidP="00011191">
      <w:pPr>
        <w:pStyle w:val="SemEspaamento"/>
        <w:pBdr>
          <w:bottom w:val="single" w:sz="4" w:space="1" w:color="auto"/>
        </w:pBdr>
        <w:spacing w:after="240" w:line="360" w:lineRule="auto"/>
        <w:ind w:right="-1"/>
        <w:jc w:val="both"/>
        <w:rPr>
          <w:rFonts w:ascii="Century Gothic" w:hAnsi="Century Gothic" w:cs="Calibri"/>
          <w:b/>
          <w:szCs w:val="24"/>
        </w:rPr>
      </w:pPr>
      <w:r w:rsidRPr="00BC22E8">
        <w:rPr>
          <w:rFonts w:ascii="Century Gothic" w:hAnsi="Century Gothic" w:cs="Calibri"/>
          <w:b/>
          <w:szCs w:val="24"/>
        </w:rPr>
        <w:t>9. Resultados a serem alcançados.</w:t>
      </w:r>
    </w:p>
    <w:p w14:paraId="51D986A6" w14:textId="77777777" w:rsidR="00011191" w:rsidRPr="00BC22E8" w:rsidRDefault="00011191" w:rsidP="00011191">
      <w:pPr>
        <w:pStyle w:val="SemEspaamento"/>
        <w:numPr>
          <w:ilvl w:val="0"/>
          <w:numId w:val="14"/>
        </w:numPr>
        <w:spacing w:after="240" w:line="360" w:lineRule="auto"/>
        <w:ind w:left="426" w:right="-1"/>
        <w:jc w:val="both"/>
        <w:rPr>
          <w:rFonts w:ascii="Century Gothic" w:hAnsi="Century Gothic" w:cs="Calibri"/>
          <w:szCs w:val="24"/>
        </w:rPr>
      </w:pPr>
      <w:bookmarkStart w:id="2" w:name="_Hlk72223298"/>
      <w:r w:rsidRPr="00BC22E8">
        <w:rPr>
          <w:rFonts w:ascii="Century Gothic" w:hAnsi="Century Gothic" w:cs="Calibri"/>
          <w:szCs w:val="24"/>
        </w:rPr>
        <w:t xml:space="preserve">Ações pedagógicas e artísticas que deverão assegurar a transmissão dos fazeres, dos saberes e das memórias lúdicas e orais </w:t>
      </w:r>
      <w:r w:rsidRPr="00BC22E8">
        <w:rPr>
          <w:rFonts w:ascii="Century Gothic" w:hAnsi="Century Gothic" w:cs="Calibri"/>
          <w:szCs w:val="24"/>
        </w:rPr>
        <w:lastRenderedPageBreak/>
        <w:t>dos principais mestres da cultura popular que compõem o patrimônio imaterial do município de Maceió;</w:t>
      </w:r>
    </w:p>
    <w:p w14:paraId="210F7795" w14:textId="77777777" w:rsidR="00011191" w:rsidRPr="00BC22E8" w:rsidRDefault="00011191" w:rsidP="00011191">
      <w:pPr>
        <w:pStyle w:val="SemEspaamento"/>
        <w:numPr>
          <w:ilvl w:val="0"/>
          <w:numId w:val="14"/>
        </w:numPr>
        <w:spacing w:after="240" w:line="360" w:lineRule="auto"/>
        <w:ind w:left="426" w:right="-1"/>
        <w:jc w:val="both"/>
        <w:rPr>
          <w:rFonts w:ascii="Century Gothic" w:hAnsi="Century Gothic" w:cs="Calibri"/>
          <w:szCs w:val="24"/>
        </w:rPr>
      </w:pPr>
      <w:r w:rsidRPr="00BC22E8">
        <w:rPr>
          <w:rFonts w:ascii="Century Gothic" w:hAnsi="Century Gothic" w:cs="Calibri"/>
          <w:szCs w:val="24"/>
        </w:rPr>
        <w:t xml:space="preserve">Evitar a extinção dos grupos de folguedos do município de Maceió com a transmissão supramencionada; </w:t>
      </w:r>
    </w:p>
    <w:p w14:paraId="696B4A78" w14:textId="77777777" w:rsidR="00011191" w:rsidRPr="00BC22E8" w:rsidRDefault="00011191" w:rsidP="00011191">
      <w:pPr>
        <w:pStyle w:val="SemEspaamento"/>
        <w:numPr>
          <w:ilvl w:val="0"/>
          <w:numId w:val="14"/>
        </w:numPr>
        <w:spacing w:after="240" w:line="360" w:lineRule="auto"/>
        <w:ind w:left="426" w:right="-1"/>
        <w:jc w:val="both"/>
        <w:rPr>
          <w:rFonts w:ascii="Century Gothic" w:hAnsi="Century Gothic" w:cs="Calibri"/>
          <w:szCs w:val="24"/>
        </w:rPr>
      </w:pPr>
      <w:r w:rsidRPr="00BC22E8">
        <w:rPr>
          <w:rFonts w:ascii="Century Gothic" w:hAnsi="Century Gothic" w:cs="Calibri"/>
          <w:szCs w:val="24"/>
        </w:rPr>
        <w:t>Possibilitar a formação de novos grupos que permitem a manutenção das tradições populares e da memória imaterial do saber popular;</w:t>
      </w:r>
    </w:p>
    <w:bookmarkEnd w:id="2"/>
    <w:p w14:paraId="5414D866" w14:textId="77777777" w:rsidR="00011191" w:rsidRPr="00BC22E8" w:rsidRDefault="00011191" w:rsidP="00011191">
      <w:pPr>
        <w:pStyle w:val="SemEspaamento"/>
        <w:pBdr>
          <w:bottom w:val="single" w:sz="4" w:space="1" w:color="auto"/>
        </w:pBdr>
        <w:spacing w:after="240" w:line="360" w:lineRule="auto"/>
        <w:ind w:right="-1"/>
        <w:jc w:val="both"/>
        <w:rPr>
          <w:rFonts w:ascii="Century Gothic" w:hAnsi="Century Gothic" w:cs="Calibri"/>
          <w:b/>
          <w:szCs w:val="24"/>
        </w:rPr>
      </w:pPr>
      <w:r w:rsidRPr="00BC22E8">
        <w:rPr>
          <w:rFonts w:ascii="Century Gothic" w:hAnsi="Century Gothic" w:cs="Calibri"/>
          <w:b/>
          <w:szCs w:val="24"/>
        </w:rPr>
        <w:t>10. Forma de avaliação para o alcance dos resultados.</w:t>
      </w:r>
    </w:p>
    <w:p w14:paraId="3EBEB618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 xml:space="preserve">a) </w:t>
      </w:r>
      <w:bookmarkStart w:id="3" w:name="_Hlk72223318"/>
      <w:r w:rsidRPr="00BC22E8">
        <w:rPr>
          <w:rFonts w:ascii="Century Gothic" w:hAnsi="Century Gothic" w:cs="Calibri"/>
        </w:rPr>
        <w:t>Avaliação técnica do figurino a ser realizada pela Diretoria de Produção da Fundação Municipal de Ação Cultural, visando atestar os materiais utilizados no figurino;</w:t>
      </w:r>
      <w:bookmarkEnd w:id="3"/>
    </w:p>
    <w:p w14:paraId="355C85EB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>b) Registro fotográfico e audiovisual;</w:t>
      </w:r>
    </w:p>
    <w:p w14:paraId="398A61FC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>c) Prints de redes sociais;</w:t>
      </w:r>
    </w:p>
    <w:p w14:paraId="0CDDE3AE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>d) Relatos e depoimentos;</w:t>
      </w:r>
    </w:p>
    <w:p w14:paraId="3774499A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>e) Recibos de aquisições de insumos;</w:t>
      </w:r>
    </w:p>
    <w:p w14:paraId="0338660D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Style w:val="normaltextrun"/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>f) Comprovantes bancários de movimentação de conta.</w:t>
      </w:r>
    </w:p>
    <w:p w14:paraId="25AFB0AE" w14:textId="77777777" w:rsidR="00011191" w:rsidRPr="00BC22E8" w:rsidRDefault="00011191" w:rsidP="00011191">
      <w:pPr>
        <w:pStyle w:val="SemEspaamento"/>
        <w:pBdr>
          <w:bottom w:val="single" w:sz="4" w:space="1" w:color="auto"/>
        </w:pBdr>
        <w:spacing w:after="240" w:line="360" w:lineRule="auto"/>
        <w:ind w:right="-1"/>
        <w:jc w:val="both"/>
        <w:rPr>
          <w:rFonts w:ascii="Century Gothic" w:hAnsi="Century Gothic" w:cs="Calibri"/>
          <w:b/>
          <w:szCs w:val="24"/>
        </w:rPr>
      </w:pPr>
      <w:r w:rsidRPr="00BC22E8">
        <w:rPr>
          <w:rFonts w:ascii="Century Gothic" w:hAnsi="Century Gothic" w:cs="Calibri"/>
          <w:b/>
          <w:szCs w:val="24"/>
        </w:rPr>
        <w:t>11. Descrição de meta quantitativa e mensurável a ser atingida.</w:t>
      </w:r>
    </w:p>
    <w:p w14:paraId="6019C047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ab/>
      </w:r>
      <w:bookmarkStart w:id="4" w:name="_Hlk72223394"/>
      <w:r w:rsidRPr="00BC22E8">
        <w:rPr>
          <w:rFonts w:ascii="Century Gothic" w:hAnsi="Century Gothic" w:cs="Calibri"/>
        </w:rPr>
        <w:t>A principal e única meta a ser atingida é a confecção de 04 (quatro) kits de trajes populares completos por cada modalidade de folguedos, com 30 (trinta) peças cada kit, seguindo fielmente as descrições contidas no item 4 do presente Termo de Referência para Colaboração,</w:t>
      </w:r>
      <w:bookmarkEnd w:id="4"/>
      <w:r w:rsidRPr="00BC22E8">
        <w:rPr>
          <w:rFonts w:ascii="Century Gothic" w:hAnsi="Century Gothic" w:cs="Calibri"/>
        </w:rPr>
        <w:t xml:space="preserve"> possibilitando assim:</w:t>
      </w:r>
    </w:p>
    <w:p w14:paraId="56F2560F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>a) Beneficiar diretamente e proporcionar acessibilidade aos bens culturais a cerca de 1.200 alunos da rede pública de ensino e 20 artistas/mestres da cultura popular;</w:t>
      </w:r>
    </w:p>
    <w:p w14:paraId="29DC575D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lastRenderedPageBreak/>
        <w:t>b) Formação de 40 turmas composta por 30 alunos, sendo uma turma por escola;</w:t>
      </w:r>
    </w:p>
    <w:p w14:paraId="0510636E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>c) Realização de 40 apresentações de folguedos das turmas formadas pelos alunos da rede pública de ensino realizadas em 02 dias de culminância;</w:t>
      </w:r>
    </w:p>
    <w:p w14:paraId="60C321DD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>d) Estímulo de continuidade das tradições populares passadas pelos mestres aos alunos em processo de formação e do conhecimento popular de Alagoas</w:t>
      </w:r>
    </w:p>
    <w:p w14:paraId="38F71040" w14:textId="77777777" w:rsidR="00011191" w:rsidRPr="00BC22E8" w:rsidRDefault="00011191" w:rsidP="00011191">
      <w:pPr>
        <w:pStyle w:val="SemEspaamento"/>
        <w:pBdr>
          <w:bottom w:val="single" w:sz="4" w:space="1" w:color="auto"/>
        </w:pBdr>
        <w:spacing w:after="240" w:line="360" w:lineRule="auto"/>
        <w:ind w:right="-1"/>
        <w:jc w:val="both"/>
        <w:rPr>
          <w:rFonts w:ascii="Century Gothic" w:hAnsi="Century Gothic" w:cs="Calibri"/>
          <w:b/>
          <w:szCs w:val="24"/>
        </w:rPr>
      </w:pPr>
      <w:r w:rsidRPr="00BC22E8">
        <w:rPr>
          <w:rFonts w:ascii="Century Gothic" w:hAnsi="Century Gothic" w:cs="Calibri"/>
          <w:b/>
          <w:szCs w:val="24"/>
        </w:rPr>
        <w:t>12. Indicadores a serem utilizados para a aferição do cumprimento das metas e os meios de verificação.</w:t>
      </w:r>
    </w:p>
    <w:p w14:paraId="79372F7A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>a) Número total de apresentações propostas/número total de executadas.</w:t>
      </w:r>
    </w:p>
    <w:p w14:paraId="55255F6B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>b) Total de eventos realizados/total de eventos programados.</w:t>
      </w:r>
    </w:p>
    <w:p w14:paraId="15CA6EB4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>c) Total de reuniões realizadas/total de reuniões programadas.</w:t>
      </w:r>
    </w:p>
    <w:p w14:paraId="1205B946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>d) Total de relatórios elaborados/total de relatórios planejados</w:t>
      </w:r>
    </w:p>
    <w:p w14:paraId="00A169A8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>e) Número de estudantes que participarão das oficinas.</w:t>
      </w:r>
    </w:p>
    <w:p w14:paraId="4B5F007D" w14:textId="77777777" w:rsidR="00011191" w:rsidRPr="00BC22E8" w:rsidRDefault="00011191" w:rsidP="00011191">
      <w:pPr>
        <w:pStyle w:val="SemEspaamento"/>
        <w:pBdr>
          <w:bottom w:val="single" w:sz="4" w:space="1" w:color="auto"/>
        </w:pBdr>
        <w:spacing w:after="240" w:line="360" w:lineRule="auto"/>
        <w:ind w:right="-1"/>
        <w:jc w:val="both"/>
        <w:rPr>
          <w:rFonts w:ascii="Century Gothic" w:hAnsi="Century Gothic" w:cs="Calibri"/>
          <w:b/>
          <w:szCs w:val="24"/>
        </w:rPr>
      </w:pPr>
      <w:r w:rsidRPr="00BC22E8">
        <w:rPr>
          <w:rFonts w:ascii="Century Gothic" w:hAnsi="Century Gothic" w:cs="Calibri"/>
          <w:b/>
          <w:szCs w:val="24"/>
        </w:rPr>
        <w:t>13. Valor global para execução do objeto da parceria.</w:t>
      </w:r>
    </w:p>
    <w:p w14:paraId="16A28691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 xml:space="preserve">O recurso financeiro estimado pela Fundação Municipal de Ação Cultural será de R$ 20.000,00 (vinte mil reais) correspondente aos 04 (quatro) kits de cada modalidade de folguedo, sendo R$ 5.000,00 (cinco mil reais) para cada kit, totalizando o valor global de R$ 200.000,00 (duzentos mil reais), conforme descrito no item 04 deste Termo de Referência, e que deverá ser pago através de OBTV em conta corrente fornecida pela contratada, em até 30 (trinta) dias, contados da apresentação de requerimento, nota fiscal e certidões necessárias, </w:t>
      </w:r>
      <w:r w:rsidRPr="00BC22E8">
        <w:rPr>
          <w:rFonts w:ascii="Century Gothic" w:hAnsi="Century Gothic" w:cs="Calibri"/>
        </w:rPr>
        <w:lastRenderedPageBreak/>
        <w:t>devidamente analisadas e atestadas pelo servidor designado pela Contratante.</w:t>
      </w:r>
    </w:p>
    <w:p w14:paraId="74112EBB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ab/>
        <w:t>Vale registra ainda que, os pagamentos serão realizados com recursos do Convênio firmado entre a Fundação Municipal de Ação Cultural e Ministério do Cidadania – Secretaria Especial de Cultura.</w:t>
      </w:r>
    </w:p>
    <w:p w14:paraId="523AB5C4" w14:textId="77777777" w:rsidR="00011191" w:rsidRPr="00BC22E8" w:rsidRDefault="00011191" w:rsidP="00011191">
      <w:pPr>
        <w:pStyle w:val="SemEspaamento"/>
        <w:pBdr>
          <w:bottom w:val="single" w:sz="4" w:space="1" w:color="auto"/>
        </w:pBdr>
        <w:spacing w:after="240" w:line="360" w:lineRule="auto"/>
        <w:ind w:right="-1"/>
        <w:jc w:val="both"/>
        <w:rPr>
          <w:rFonts w:ascii="Century Gothic" w:hAnsi="Century Gothic" w:cs="Calibri"/>
          <w:b/>
          <w:szCs w:val="24"/>
        </w:rPr>
      </w:pPr>
      <w:r w:rsidRPr="00BC22E8">
        <w:rPr>
          <w:rFonts w:ascii="Century Gothic" w:hAnsi="Century Gothic" w:cs="Calibri"/>
          <w:b/>
          <w:szCs w:val="24"/>
        </w:rPr>
        <w:t>14. Forma e periodicidade da liberação dos recursos.</w:t>
      </w:r>
    </w:p>
    <w:p w14:paraId="315C0788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ab/>
      </w:r>
      <w:r w:rsidRPr="00BC22E8">
        <w:rPr>
          <w:rFonts w:ascii="Century Gothic" w:hAnsi="Century Gothic" w:cs="Calibri"/>
        </w:rPr>
        <w:tab/>
        <w:t>As liberações de recursos obedecerão ao cronograma de desembolso, que guardará consonância com as metas da parceria, observado o disposto no art. 48 da Lei nº 13.019, de 2014, e nos arts. 33 e 34 do Decreto nº 8.726, de 2016.</w:t>
      </w:r>
    </w:p>
    <w:p w14:paraId="3299B264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ab/>
      </w:r>
      <w:r w:rsidRPr="00BC22E8">
        <w:rPr>
          <w:rFonts w:ascii="Century Gothic" w:hAnsi="Century Gothic" w:cs="Calibri"/>
        </w:rPr>
        <w:tab/>
        <w:t>Nas contratações e na realização de despesas e pagamentos em geral efetuados com recursos da parceria, a OSC deverá observar o instrumento de parceria e a legislação regente, em especial o disposto nos incisos XIX e XX do art. 42, nos arts. 45 e 46 da Lei nº 13.019, de 2014, e nos arts. 35 a 42 do Decreto nº 8.726, de 2016. É recomendável a leitura integral dessa legislação, não podendo a OSC ou seu dirigente alegar, futuramente, que não a conhece, seja para deixar de cumpri-la, seja para evitar as sanções cabíveis.</w:t>
      </w:r>
    </w:p>
    <w:p w14:paraId="4D5D72D4" w14:textId="77777777" w:rsidR="00011191" w:rsidRPr="00BC22E8" w:rsidRDefault="00011191" w:rsidP="00011191">
      <w:pPr>
        <w:pStyle w:val="SemEspaamento"/>
        <w:pBdr>
          <w:bottom w:val="single" w:sz="4" w:space="1" w:color="auto"/>
        </w:pBdr>
        <w:spacing w:after="240" w:line="360" w:lineRule="auto"/>
        <w:ind w:right="-1"/>
        <w:jc w:val="both"/>
        <w:rPr>
          <w:rFonts w:ascii="Century Gothic" w:hAnsi="Century Gothic" w:cs="Calibri"/>
          <w:b/>
          <w:szCs w:val="24"/>
        </w:rPr>
      </w:pPr>
      <w:r w:rsidRPr="00BC22E8">
        <w:rPr>
          <w:rFonts w:ascii="Century Gothic" w:hAnsi="Century Gothic" w:cs="Calibri"/>
          <w:b/>
          <w:szCs w:val="24"/>
        </w:rPr>
        <w:t>15. Caberá ao CONVENENTE:</w:t>
      </w:r>
    </w:p>
    <w:p w14:paraId="150B1A51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>15.1. Realizar o objeto da contratação, nos exatos termos do plano de trabalho e Edital de Chamamento;</w:t>
      </w:r>
    </w:p>
    <w:p w14:paraId="65FD4D18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>15.2. Manter no local um registro individual e atualizado dos profissionais;</w:t>
      </w:r>
    </w:p>
    <w:p w14:paraId="41839059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>15.3. Providenciar a imediata substituição do Profissional em caso de ausência do mesmo, para que não haja prejuízo no cumprimento do objeto da contratação;</w:t>
      </w:r>
    </w:p>
    <w:p w14:paraId="6F457F1F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>15.4. Encaminhar para análise e autorização prévia da FMAC todas as alterações no Plano de Trabalho.</w:t>
      </w:r>
    </w:p>
    <w:p w14:paraId="582AAB77" w14:textId="77777777" w:rsidR="00011191" w:rsidRPr="00BC22E8" w:rsidRDefault="00011191" w:rsidP="00011191">
      <w:pPr>
        <w:pStyle w:val="SemEspaamento"/>
        <w:pBdr>
          <w:bottom w:val="single" w:sz="4" w:space="1" w:color="auto"/>
        </w:pBdr>
        <w:spacing w:after="240" w:line="360" w:lineRule="auto"/>
        <w:ind w:right="-1"/>
        <w:jc w:val="both"/>
        <w:rPr>
          <w:rFonts w:ascii="Century Gothic" w:hAnsi="Century Gothic" w:cs="Calibri"/>
          <w:b/>
          <w:szCs w:val="24"/>
        </w:rPr>
      </w:pPr>
      <w:r w:rsidRPr="00BC22E8">
        <w:rPr>
          <w:rFonts w:ascii="Century Gothic" w:hAnsi="Century Gothic" w:cs="Calibri"/>
          <w:b/>
          <w:szCs w:val="24"/>
        </w:rPr>
        <w:lastRenderedPageBreak/>
        <w:t>16. ELEMENTOS QUE DEMONSTREM A COMPATIBILIDADE DOS CUSTOS PRATICADOS NO MERCADO:</w:t>
      </w:r>
    </w:p>
    <w:p w14:paraId="7800E0F3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both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>Os valores constantes neste Termo de Referência foram apurados levando em consideração a pesquisa de mercado anteriormente realizada.</w:t>
      </w:r>
    </w:p>
    <w:p w14:paraId="54C2B99F" w14:textId="77777777" w:rsidR="00011191" w:rsidRPr="00BC22E8" w:rsidRDefault="00011191" w:rsidP="00011191">
      <w:pPr>
        <w:pStyle w:val="SemEspaamento"/>
        <w:spacing w:after="240" w:line="360" w:lineRule="auto"/>
        <w:ind w:right="-1"/>
        <w:jc w:val="right"/>
        <w:rPr>
          <w:rFonts w:ascii="Century Gothic" w:hAnsi="Century Gothic" w:cs="Calibri"/>
        </w:rPr>
      </w:pPr>
      <w:r w:rsidRPr="00BC22E8">
        <w:rPr>
          <w:rFonts w:ascii="Century Gothic" w:hAnsi="Century Gothic" w:cs="Calibri"/>
        </w:rPr>
        <w:t xml:space="preserve">Maceió, </w:t>
      </w:r>
      <w:r>
        <w:rPr>
          <w:rFonts w:ascii="Century Gothic" w:hAnsi="Century Gothic" w:cs="Calibri"/>
        </w:rPr>
        <w:t>25</w:t>
      </w:r>
      <w:r w:rsidRPr="00BC22E8">
        <w:rPr>
          <w:rFonts w:ascii="Century Gothic" w:hAnsi="Century Gothic" w:cs="Calibri"/>
        </w:rPr>
        <w:t xml:space="preserve"> de </w:t>
      </w:r>
      <w:r>
        <w:rPr>
          <w:rFonts w:ascii="Century Gothic" w:hAnsi="Century Gothic" w:cs="Calibri"/>
        </w:rPr>
        <w:t>agost</w:t>
      </w:r>
      <w:r w:rsidRPr="00BC22E8">
        <w:rPr>
          <w:rFonts w:ascii="Century Gothic" w:hAnsi="Century Gothic" w:cs="Calibri"/>
        </w:rPr>
        <w:t>o de 2021.</w:t>
      </w:r>
    </w:p>
    <w:p w14:paraId="4D57DF9A" w14:textId="77777777" w:rsidR="00011191" w:rsidRDefault="00011191" w:rsidP="00011191">
      <w:pPr>
        <w:pStyle w:val="SemEspaamento"/>
        <w:spacing w:line="360" w:lineRule="auto"/>
        <w:ind w:right="-1"/>
        <w:jc w:val="center"/>
        <w:rPr>
          <w:rFonts w:ascii="Courier New" w:hAnsi="Courier New" w:cs="Courier New"/>
          <w:b/>
          <w:szCs w:val="24"/>
        </w:rPr>
      </w:pPr>
    </w:p>
    <w:p w14:paraId="3F2A04CA" w14:textId="77777777" w:rsidR="00011191" w:rsidRPr="00011191" w:rsidRDefault="00011191" w:rsidP="00011191">
      <w:pPr>
        <w:spacing w:line="360" w:lineRule="auto"/>
        <w:jc w:val="center"/>
        <w:rPr>
          <w:rFonts w:ascii="Century Gothic" w:hAnsi="Century Gothic" w:cs="Calibri"/>
          <w:b/>
          <w:sz w:val="24"/>
        </w:rPr>
      </w:pPr>
      <w:r w:rsidRPr="00011191">
        <w:rPr>
          <w:rFonts w:ascii="Century Gothic" w:hAnsi="Century Gothic" w:cs="Calibri"/>
          <w:b/>
          <w:sz w:val="24"/>
        </w:rPr>
        <w:t>Alberto Jorge B. Queiroz Neto</w:t>
      </w:r>
    </w:p>
    <w:p w14:paraId="4A069E29" w14:textId="77777777" w:rsidR="00011191" w:rsidRPr="00D05A80" w:rsidRDefault="00011191" w:rsidP="00011191">
      <w:pPr>
        <w:pStyle w:val="SemEspaamento"/>
        <w:spacing w:line="360" w:lineRule="auto"/>
        <w:ind w:right="-1"/>
        <w:jc w:val="center"/>
        <w:rPr>
          <w:rFonts w:ascii="Century Gothic" w:hAnsi="Century Gothic" w:cs="Calibri"/>
          <w:szCs w:val="24"/>
        </w:rPr>
      </w:pPr>
      <w:r w:rsidRPr="00D05A80">
        <w:rPr>
          <w:rFonts w:ascii="Century Gothic" w:hAnsi="Century Gothic" w:cs="Calibri"/>
          <w:szCs w:val="24"/>
        </w:rPr>
        <w:t>Assessor Técnico</w:t>
      </w:r>
    </w:p>
    <w:p w14:paraId="7AEE707E" w14:textId="77777777" w:rsidR="00011191" w:rsidRPr="00D05A80" w:rsidRDefault="00011191" w:rsidP="00011191">
      <w:pPr>
        <w:pStyle w:val="SemEspaamento"/>
        <w:spacing w:after="240" w:line="360" w:lineRule="auto"/>
        <w:ind w:right="-1"/>
        <w:jc w:val="center"/>
        <w:rPr>
          <w:rFonts w:ascii="Century Gothic" w:hAnsi="Century Gothic" w:cs="Calibri"/>
          <w:szCs w:val="24"/>
        </w:rPr>
      </w:pPr>
      <w:r w:rsidRPr="00D05A80">
        <w:rPr>
          <w:rFonts w:ascii="Century Gothic" w:hAnsi="Century Gothic" w:cs="Calibri"/>
          <w:szCs w:val="24"/>
        </w:rPr>
        <w:t>FUNDAÇÃO MUNICIPAL DE AÇAÕ CULTURAL - FMAC</w:t>
      </w:r>
    </w:p>
    <w:p w14:paraId="285E9DAB" w14:textId="77777777" w:rsidR="00011191" w:rsidRPr="00D05A80" w:rsidRDefault="00011191" w:rsidP="00011191">
      <w:pPr>
        <w:pStyle w:val="SemEspaamento"/>
        <w:spacing w:after="240" w:line="360" w:lineRule="auto"/>
        <w:ind w:right="-1"/>
        <w:rPr>
          <w:rFonts w:ascii="Century Gothic" w:hAnsi="Century Gothic" w:cs="Calibri"/>
          <w:b/>
          <w:szCs w:val="24"/>
        </w:rPr>
      </w:pPr>
      <w:r w:rsidRPr="00D05A80">
        <w:rPr>
          <w:rFonts w:ascii="Century Gothic" w:hAnsi="Century Gothic" w:cs="Calibri"/>
          <w:b/>
          <w:szCs w:val="24"/>
        </w:rPr>
        <w:t>De acordo,</w:t>
      </w:r>
    </w:p>
    <w:p w14:paraId="50D36164" w14:textId="77777777" w:rsidR="00011191" w:rsidRPr="00D05A80" w:rsidRDefault="00011191" w:rsidP="00011191">
      <w:pPr>
        <w:pStyle w:val="SemEspaamento"/>
        <w:spacing w:line="360" w:lineRule="auto"/>
        <w:ind w:right="-1"/>
        <w:jc w:val="center"/>
        <w:rPr>
          <w:rFonts w:ascii="Century Gothic" w:hAnsi="Century Gothic" w:cs="Calibri"/>
          <w:b/>
          <w:szCs w:val="24"/>
        </w:rPr>
      </w:pPr>
      <w:r w:rsidRPr="00D05A80">
        <w:rPr>
          <w:rFonts w:ascii="Century Gothic" w:hAnsi="Century Gothic" w:cs="Calibri"/>
          <w:b/>
          <w:szCs w:val="24"/>
        </w:rPr>
        <w:t>Mirian da Silveira Monte</w:t>
      </w:r>
    </w:p>
    <w:p w14:paraId="584C22FA" w14:textId="77777777" w:rsidR="00011191" w:rsidRPr="00D05A80" w:rsidRDefault="00011191" w:rsidP="00011191">
      <w:pPr>
        <w:pStyle w:val="SemEspaamento"/>
        <w:spacing w:line="360" w:lineRule="auto"/>
        <w:ind w:right="-1"/>
        <w:jc w:val="center"/>
        <w:rPr>
          <w:rFonts w:ascii="Century Gothic" w:hAnsi="Century Gothic" w:cs="Calibri"/>
          <w:szCs w:val="24"/>
        </w:rPr>
      </w:pPr>
      <w:r w:rsidRPr="00D05A80">
        <w:rPr>
          <w:rFonts w:ascii="Century Gothic" w:hAnsi="Century Gothic" w:cs="Calibri"/>
          <w:szCs w:val="24"/>
        </w:rPr>
        <w:t>Diretora-Presidente</w:t>
      </w:r>
    </w:p>
    <w:p w14:paraId="7BE6AF00" w14:textId="77777777" w:rsidR="00011191" w:rsidRPr="00D05A80" w:rsidRDefault="00011191" w:rsidP="00011191">
      <w:pPr>
        <w:pStyle w:val="SemEspaamento"/>
        <w:spacing w:line="360" w:lineRule="auto"/>
        <w:ind w:right="-1"/>
        <w:jc w:val="center"/>
        <w:rPr>
          <w:rFonts w:ascii="Century Gothic" w:hAnsi="Century Gothic" w:cs="Calibri"/>
          <w:szCs w:val="24"/>
        </w:rPr>
      </w:pPr>
      <w:r w:rsidRPr="00D05A80">
        <w:rPr>
          <w:rFonts w:ascii="Century Gothic" w:hAnsi="Century Gothic" w:cs="Calibri"/>
          <w:szCs w:val="24"/>
        </w:rPr>
        <w:t>FUNDAÇÃO MUNICIPAL DE AÇAÕ CULTURAL - FMAC</w:t>
      </w:r>
    </w:p>
    <w:p w14:paraId="5BD49F90" w14:textId="77777777" w:rsidR="00011191" w:rsidRPr="003B5A3E" w:rsidRDefault="00011191" w:rsidP="00011191">
      <w:pPr>
        <w:pStyle w:val="SemEspaamento"/>
        <w:spacing w:line="360" w:lineRule="auto"/>
        <w:ind w:right="-1"/>
        <w:jc w:val="center"/>
        <w:rPr>
          <w:rFonts w:ascii="Courier New" w:hAnsi="Courier New" w:cs="Courier New"/>
          <w:szCs w:val="24"/>
        </w:rPr>
      </w:pPr>
    </w:p>
    <w:p w14:paraId="06FA4E3A" w14:textId="77777777" w:rsidR="00011191" w:rsidRPr="00FC475E" w:rsidRDefault="00011191" w:rsidP="00011191">
      <w:pPr>
        <w:ind w:left="-142"/>
        <w:jc w:val="both"/>
        <w:rPr>
          <w:rFonts w:ascii="Century Gothic" w:hAnsi="Century Gothic"/>
          <w:sz w:val="24"/>
          <w:szCs w:val="24"/>
          <w:lang w:val="pt-PT"/>
        </w:rPr>
      </w:pPr>
    </w:p>
    <w:p w14:paraId="4B97C4A9" w14:textId="77777777" w:rsidR="00932617" w:rsidRPr="00932617" w:rsidRDefault="00932617" w:rsidP="00932617">
      <w:pPr>
        <w:ind w:left="142" w:hanging="142"/>
        <w:jc w:val="both"/>
        <w:rPr>
          <w:rFonts w:ascii="Century Gothic" w:hAnsi="Century Gothic"/>
          <w:sz w:val="24"/>
          <w:szCs w:val="24"/>
          <w:lang w:val="pt-PT"/>
        </w:rPr>
      </w:pPr>
    </w:p>
    <w:p w14:paraId="18606D13" w14:textId="77777777" w:rsidR="00932617" w:rsidRPr="00F90230" w:rsidRDefault="00932617" w:rsidP="00F90230">
      <w:pPr>
        <w:tabs>
          <w:tab w:val="left" w:pos="5952"/>
        </w:tabs>
        <w:ind w:left="142" w:hanging="142"/>
        <w:jc w:val="both"/>
        <w:rPr>
          <w:rFonts w:ascii="Century Gothic" w:hAnsi="Century Gothic"/>
          <w:sz w:val="24"/>
          <w:szCs w:val="24"/>
          <w:lang w:val="pt-PT"/>
        </w:rPr>
      </w:pPr>
    </w:p>
    <w:p w14:paraId="46453809" w14:textId="77777777" w:rsidR="00932617" w:rsidRPr="00932617" w:rsidRDefault="00932617" w:rsidP="00932617">
      <w:pPr>
        <w:jc w:val="both"/>
        <w:rPr>
          <w:rFonts w:ascii="Century Gothic" w:hAnsi="Century Gothic"/>
          <w:sz w:val="24"/>
          <w:szCs w:val="24"/>
          <w:lang w:val="pt-PT"/>
        </w:rPr>
      </w:pPr>
      <w:r>
        <w:rPr>
          <w:rFonts w:ascii="Century Gothic" w:hAnsi="Century Gothic"/>
          <w:sz w:val="24"/>
          <w:szCs w:val="24"/>
          <w:lang w:val="pt-PT"/>
        </w:rPr>
        <w:t xml:space="preserve"> </w:t>
      </w:r>
    </w:p>
    <w:p w14:paraId="68838BB5" w14:textId="77777777" w:rsidR="00F90230" w:rsidRPr="00F90230" w:rsidRDefault="00F90230" w:rsidP="00F90230">
      <w:pPr>
        <w:tabs>
          <w:tab w:val="left" w:pos="5952"/>
        </w:tabs>
        <w:ind w:left="142" w:hanging="142"/>
        <w:jc w:val="both"/>
        <w:rPr>
          <w:rFonts w:ascii="Century Gothic" w:hAnsi="Century Gothic"/>
          <w:sz w:val="24"/>
          <w:szCs w:val="24"/>
          <w:lang w:val="pt-PT"/>
        </w:rPr>
      </w:pPr>
    </w:p>
    <w:p w14:paraId="199381D0" w14:textId="77777777" w:rsidR="00F90230" w:rsidRDefault="00F90230" w:rsidP="00F90230">
      <w:pPr>
        <w:tabs>
          <w:tab w:val="left" w:pos="6720"/>
        </w:tabs>
        <w:ind w:left="142" w:hanging="142"/>
        <w:jc w:val="both"/>
        <w:rPr>
          <w:rFonts w:ascii="Century Gothic" w:hAnsi="Century Gothic"/>
          <w:sz w:val="24"/>
          <w:szCs w:val="24"/>
          <w:lang w:val="pt-PT"/>
        </w:rPr>
      </w:pPr>
      <w:r w:rsidRPr="00F90230">
        <w:rPr>
          <w:rFonts w:ascii="Century Gothic" w:hAnsi="Century Gothic"/>
          <w:sz w:val="24"/>
          <w:szCs w:val="24"/>
          <w:lang w:val="pt-PT"/>
        </w:rPr>
        <w:tab/>
      </w:r>
    </w:p>
    <w:p w14:paraId="4AE7C0FC" w14:textId="77777777" w:rsidR="00F90230" w:rsidRPr="00F90230" w:rsidRDefault="00F90230" w:rsidP="00F90230">
      <w:pPr>
        <w:tabs>
          <w:tab w:val="left" w:pos="6720"/>
        </w:tabs>
        <w:ind w:left="142"/>
        <w:jc w:val="both"/>
        <w:rPr>
          <w:rFonts w:ascii="Century Gothic" w:hAnsi="Century Gothic"/>
          <w:sz w:val="24"/>
          <w:szCs w:val="24"/>
          <w:lang w:val="pt-PT"/>
        </w:rPr>
      </w:pPr>
    </w:p>
    <w:sectPr w:rsidR="00F90230" w:rsidRPr="00F90230" w:rsidSect="00C2646D">
      <w:headerReference w:type="default" r:id="rId7"/>
      <w:pgSz w:w="11906" w:h="16838"/>
      <w:pgMar w:top="1417" w:right="1701" w:bottom="1417" w:left="1701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83DDE" w14:textId="77777777" w:rsidR="00A613FF" w:rsidRDefault="00A613FF" w:rsidP="00C2646D">
      <w:pPr>
        <w:spacing w:after="0" w:line="240" w:lineRule="auto"/>
      </w:pPr>
      <w:r>
        <w:separator/>
      </w:r>
    </w:p>
  </w:endnote>
  <w:endnote w:type="continuationSeparator" w:id="0">
    <w:p w14:paraId="3E0B4DBD" w14:textId="77777777" w:rsidR="00A613FF" w:rsidRDefault="00A613FF" w:rsidP="00C2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499C0" w14:textId="77777777" w:rsidR="00A613FF" w:rsidRDefault="00A613FF" w:rsidP="00C2646D">
      <w:pPr>
        <w:spacing w:after="0" w:line="240" w:lineRule="auto"/>
      </w:pPr>
      <w:r>
        <w:separator/>
      </w:r>
    </w:p>
  </w:footnote>
  <w:footnote w:type="continuationSeparator" w:id="0">
    <w:p w14:paraId="2317AB98" w14:textId="77777777" w:rsidR="00A613FF" w:rsidRDefault="00A613FF" w:rsidP="00C26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3CD02" w14:textId="77777777" w:rsidR="00C2646D" w:rsidRDefault="00C2646D" w:rsidP="00C2646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852CE36" wp14:editId="7BBDD637">
          <wp:extent cx="1786255" cy="701040"/>
          <wp:effectExtent l="0" t="0" r="444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1103"/>
    <w:multiLevelType w:val="hybridMultilevel"/>
    <w:tmpl w:val="B0D6930E"/>
    <w:lvl w:ilvl="0" w:tplc="1DD6F9F2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77D23BC8">
      <w:numFmt w:val="bullet"/>
      <w:lvlText w:val="•"/>
      <w:lvlJc w:val="left"/>
      <w:pPr>
        <w:ind w:left="612" w:hanging="128"/>
      </w:pPr>
      <w:rPr>
        <w:rFonts w:hint="default"/>
        <w:lang w:val="pt-PT" w:eastAsia="en-US" w:bidi="ar-SA"/>
      </w:rPr>
    </w:lvl>
    <w:lvl w:ilvl="2" w:tplc="C2A824F4">
      <w:numFmt w:val="bullet"/>
      <w:lvlText w:val="•"/>
      <w:lvlJc w:val="left"/>
      <w:pPr>
        <w:ind w:left="1125" w:hanging="128"/>
      </w:pPr>
      <w:rPr>
        <w:rFonts w:hint="default"/>
        <w:lang w:val="pt-PT" w:eastAsia="en-US" w:bidi="ar-SA"/>
      </w:rPr>
    </w:lvl>
    <w:lvl w:ilvl="3" w:tplc="EDA2FE80">
      <w:numFmt w:val="bullet"/>
      <w:lvlText w:val="•"/>
      <w:lvlJc w:val="left"/>
      <w:pPr>
        <w:ind w:left="1637" w:hanging="128"/>
      </w:pPr>
      <w:rPr>
        <w:rFonts w:hint="default"/>
        <w:lang w:val="pt-PT" w:eastAsia="en-US" w:bidi="ar-SA"/>
      </w:rPr>
    </w:lvl>
    <w:lvl w:ilvl="4" w:tplc="2B6E7342">
      <w:numFmt w:val="bullet"/>
      <w:lvlText w:val="•"/>
      <w:lvlJc w:val="left"/>
      <w:pPr>
        <w:ind w:left="2150" w:hanging="128"/>
      </w:pPr>
      <w:rPr>
        <w:rFonts w:hint="default"/>
        <w:lang w:val="pt-PT" w:eastAsia="en-US" w:bidi="ar-SA"/>
      </w:rPr>
    </w:lvl>
    <w:lvl w:ilvl="5" w:tplc="1554A79A">
      <w:numFmt w:val="bullet"/>
      <w:lvlText w:val="•"/>
      <w:lvlJc w:val="left"/>
      <w:pPr>
        <w:ind w:left="2663" w:hanging="128"/>
      </w:pPr>
      <w:rPr>
        <w:rFonts w:hint="default"/>
        <w:lang w:val="pt-PT" w:eastAsia="en-US" w:bidi="ar-SA"/>
      </w:rPr>
    </w:lvl>
    <w:lvl w:ilvl="6" w:tplc="66564BF2">
      <w:numFmt w:val="bullet"/>
      <w:lvlText w:val="•"/>
      <w:lvlJc w:val="left"/>
      <w:pPr>
        <w:ind w:left="3175" w:hanging="128"/>
      </w:pPr>
      <w:rPr>
        <w:rFonts w:hint="default"/>
        <w:lang w:val="pt-PT" w:eastAsia="en-US" w:bidi="ar-SA"/>
      </w:rPr>
    </w:lvl>
    <w:lvl w:ilvl="7" w:tplc="DFDC79F8">
      <w:numFmt w:val="bullet"/>
      <w:lvlText w:val="•"/>
      <w:lvlJc w:val="left"/>
      <w:pPr>
        <w:ind w:left="3688" w:hanging="128"/>
      </w:pPr>
      <w:rPr>
        <w:rFonts w:hint="default"/>
        <w:lang w:val="pt-PT" w:eastAsia="en-US" w:bidi="ar-SA"/>
      </w:rPr>
    </w:lvl>
    <w:lvl w:ilvl="8" w:tplc="C448BA30">
      <w:numFmt w:val="bullet"/>
      <w:lvlText w:val="•"/>
      <w:lvlJc w:val="left"/>
      <w:pPr>
        <w:ind w:left="4200" w:hanging="128"/>
      </w:pPr>
      <w:rPr>
        <w:rFonts w:hint="default"/>
        <w:lang w:val="pt-PT" w:eastAsia="en-US" w:bidi="ar-SA"/>
      </w:rPr>
    </w:lvl>
  </w:abstractNum>
  <w:abstractNum w:abstractNumId="1" w15:restartNumberingAfterBreak="0">
    <w:nsid w:val="21126365"/>
    <w:multiLevelType w:val="hybridMultilevel"/>
    <w:tmpl w:val="B3762F5C"/>
    <w:lvl w:ilvl="0" w:tplc="276819FA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0EEA11E">
      <w:numFmt w:val="bullet"/>
      <w:lvlText w:val="•"/>
      <w:lvlJc w:val="left"/>
      <w:pPr>
        <w:ind w:left="612" w:hanging="128"/>
      </w:pPr>
      <w:rPr>
        <w:rFonts w:hint="default"/>
        <w:lang w:val="pt-PT" w:eastAsia="en-US" w:bidi="ar-SA"/>
      </w:rPr>
    </w:lvl>
    <w:lvl w:ilvl="2" w:tplc="8BEC4C4A">
      <w:numFmt w:val="bullet"/>
      <w:lvlText w:val="•"/>
      <w:lvlJc w:val="left"/>
      <w:pPr>
        <w:ind w:left="1125" w:hanging="128"/>
      </w:pPr>
      <w:rPr>
        <w:rFonts w:hint="default"/>
        <w:lang w:val="pt-PT" w:eastAsia="en-US" w:bidi="ar-SA"/>
      </w:rPr>
    </w:lvl>
    <w:lvl w:ilvl="3" w:tplc="2B4A1464">
      <w:numFmt w:val="bullet"/>
      <w:lvlText w:val="•"/>
      <w:lvlJc w:val="left"/>
      <w:pPr>
        <w:ind w:left="1637" w:hanging="128"/>
      </w:pPr>
      <w:rPr>
        <w:rFonts w:hint="default"/>
        <w:lang w:val="pt-PT" w:eastAsia="en-US" w:bidi="ar-SA"/>
      </w:rPr>
    </w:lvl>
    <w:lvl w:ilvl="4" w:tplc="AAB8C1B2">
      <w:numFmt w:val="bullet"/>
      <w:lvlText w:val="•"/>
      <w:lvlJc w:val="left"/>
      <w:pPr>
        <w:ind w:left="2150" w:hanging="128"/>
      </w:pPr>
      <w:rPr>
        <w:rFonts w:hint="default"/>
        <w:lang w:val="pt-PT" w:eastAsia="en-US" w:bidi="ar-SA"/>
      </w:rPr>
    </w:lvl>
    <w:lvl w:ilvl="5" w:tplc="7640FBB0">
      <w:numFmt w:val="bullet"/>
      <w:lvlText w:val="•"/>
      <w:lvlJc w:val="left"/>
      <w:pPr>
        <w:ind w:left="2663" w:hanging="128"/>
      </w:pPr>
      <w:rPr>
        <w:rFonts w:hint="default"/>
        <w:lang w:val="pt-PT" w:eastAsia="en-US" w:bidi="ar-SA"/>
      </w:rPr>
    </w:lvl>
    <w:lvl w:ilvl="6" w:tplc="2D6CE324">
      <w:numFmt w:val="bullet"/>
      <w:lvlText w:val="•"/>
      <w:lvlJc w:val="left"/>
      <w:pPr>
        <w:ind w:left="3175" w:hanging="128"/>
      </w:pPr>
      <w:rPr>
        <w:rFonts w:hint="default"/>
        <w:lang w:val="pt-PT" w:eastAsia="en-US" w:bidi="ar-SA"/>
      </w:rPr>
    </w:lvl>
    <w:lvl w:ilvl="7" w:tplc="8626E988">
      <w:numFmt w:val="bullet"/>
      <w:lvlText w:val="•"/>
      <w:lvlJc w:val="left"/>
      <w:pPr>
        <w:ind w:left="3688" w:hanging="128"/>
      </w:pPr>
      <w:rPr>
        <w:rFonts w:hint="default"/>
        <w:lang w:val="pt-PT" w:eastAsia="en-US" w:bidi="ar-SA"/>
      </w:rPr>
    </w:lvl>
    <w:lvl w:ilvl="8" w:tplc="84040C76">
      <w:numFmt w:val="bullet"/>
      <w:lvlText w:val="•"/>
      <w:lvlJc w:val="left"/>
      <w:pPr>
        <w:ind w:left="4200" w:hanging="128"/>
      </w:pPr>
      <w:rPr>
        <w:rFonts w:hint="default"/>
        <w:lang w:val="pt-PT" w:eastAsia="en-US" w:bidi="ar-SA"/>
      </w:rPr>
    </w:lvl>
  </w:abstractNum>
  <w:abstractNum w:abstractNumId="2" w15:restartNumberingAfterBreak="0">
    <w:nsid w:val="26E1408A"/>
    <w:multiLevelType w:val="hybridMultilevel"/>
    <w:tmpl w:val="59A0D236"/>
    <w:lvl w:ilvl="0" w:tplc="305C9598">
      <w:start w:val="1"/>
      <w:numFmt w:val="lowerLetter"/>
      <w:lvlText w:val="%1)"/>
      <w:lvlJc w:val="left"/>
      <w:pPr>
        <w:ind w:left="698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C4C194E"/>
    <w:multiLevelType w:val="hybridMultilevel"/>
    <w:tmpl w:val="E8C8CF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623CB"/>
    <w:multiLevelType w:val="hybridMultilevel"/>
    <w:tmpl w:val="93882EAE"/>
    <w:lvl w:ilvl="0" w:tplc="1898D674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CCE2ACB0">
      <w:numFmt w:val="bullet"/>
      <w:lvlText w:val="•"/>
      <w:lvlJc w:val="left"/>
      <w:pPr>
        <w:ind w:left="612" w:hanging="128"/>
      </w:pPr>
      <w:rPr>
        <w:rFonts w:hint="default"/>
        <w:lang w:val="pt-PT" w:eastAsia="en-US" w:bidi="ar-SA"/>
      </w:rPr>
    </w:lvl>
    <w:lvl w:ilvl="2" w:tplc="8C9E1394">
      <w:numFmt w:val="bullet"/>
      <w:lvlText w:val="•"/>
      <w:lvlJc w:val="left"/>
      <w:pPr>
        <w:ind w:left="1125" w:hanging="128"/>
      </w:pPr>
      <w:rPr>
        <w:rFonts w:hint="default"/>
        <w:lang w:val="pt-PT" w:eastAsia="en-US" w:bidi="ar-SA"/>
      </w:rPr>
    </w:lvl>
    <w:lvl w:ilvl="3" w:tplc="82DCC370">
      <w:numFmt w:val="bullet"/>
      <w:lvlText w:val="•"/>
      <w:lvlJc w:val="left"/>
      <w:pPr>
        <w:ind w:left="1637" w:hanging="128"/>
      </w:pPr>
      <w:rPr>
        <w:rFonts w:hint="default"/>
        <w:lang w:val="pt-PT" w:eastAsia="en-US" w:bidi="ar-SA"/>
      </w:rPr>
    </w:lvl>
    <w:lvl w:ilvl="4" w:tplc="206E9064">
      <w:numFmt w:val="bullet"/>
      <w:lvlText w:val="•"/>
      <w:lvlJc w:val="left"/>
      <w:pPr>
        <w:ind w:left="2150" w:hanging="128"/>
      </w:pPr>
      <w:rPr>
        <w:rFonts w:hint="default"/>
        <w:lang w:val="pt-PT" w:eastAsia="en-US" w:bidi="ar-SA"/>
      </w:rPr>
    </w:lvl>
    <w:lvl w:ilvl="5" w:tplc="EFDA33B2">
      <w:numFmt w:val="bullet"/>
      <w:lvlText w:val="•"/>
      <w:lvlJc w:val="left"/>
      <w:pPr>
        <w:ind w:left="2663" w:hanging="128"/>
      </w:pPr>
      <w:rPr>
        <w:rFonts w:hint="default"/>
        <w:lang w:val="pt-PT" w:eastAsia="en-US" w:bidi="ar-SA"/>
      </w:rPr>
    </w:lvl>
    <w:lvl w:ilvl="6" w:tplc="966067D4">
      <w:numFmt w:val="bullet"/>
      <w:lvlText w:val="•"/>
      <w:lvlJc w:val="left"/>
      <w:pPr>
        <w:ind w:left="3175" w:hanging="128"/>
      </w:pPr>
      <w:rPr>
        <w:rFonts w:hint="default"/>
        <w:lang w:val="pt-PT" w:eastAsia="en-US" w:bidi="ar-SA"/>
      </w:rPr>
    </w:lvl>
    <w:lvl w:ilvl="7" w:tplc="BB54F4CC">
      <w:numFmt w:val="bullet"/>
      <w:lvlText w:val="•"/>
      <w:lvlJc w:val="left"/>
      <w:pPr>
        <w:ind w:left="3688" w:hanging="128"/>
      </w:pPr>
      <w:rPr>
        <w:rFonts w:hint="default"/>
        <w:lang w:val="pt-PT" w:eastAsia="en-US" w:bidi="ar-SA"/>
      </w:rPr>
    </w:lvl>
    <w:lvl w:ilvl="8" w:tplc="D7440994">
      <w:numFmt w:val="bullet"/>
      <w:lvlText w:val="•"/>
      <w:lvlJc w:val="left"/>
      <w:pPr>
        <w:ind w:left="4200" w:hanging="128"/>
      </w:pPr>
      <w:rPr>
        <w:rFonts w:hint="default"/>
        <w:lang w:val="pt-PT" w:eastAsia="en-US" w:bidi="ar-SA"/>
      </w:rPr>
    </w:lvl>
  </w:abstractNum>
  <w:abstractNum w:abstractNumId="5" w15:restartNumberingAfterBreak="0">
    <w:nsid w:val="36163141"/>
    <w:multiLevelType w:val="hybridMultilevel"/>
    <w:tmpl w:val="97A0715E"/>
    <w:lvl w:ilvl="0" w:tplc="AF2815B2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54E47AE">
      <w:numFmt w:val="bullet"/>
      <w:lvlText w:val="•"/>
      <w:lvlJc w:val="left"/>
      <w:pPr>
        <w:ind w:left="612" w:hanging="128"/>
      </w:pPr>
      <w:rPr>
        <w:rFonts w:hint="default"/>
        <w:lang w:val="pt-PT" w:eastAsia="en-US" w:bidi="ar-SA"/>
      </w:rPr>
    </w:lvl>
    <w:lvl w:ilvl="2" w:tplc="4F00092A">
      <w:numFmt w:val="bullet"/>
      <w:lvlText w:val="•"/>
      <w:lvlJc w:val="left"/>
      <w:pPr>
        <w:ind w:left="1125" w:hanging="128"/>
      </w:pPr>
      <w:rPr>
        <w:rFonts w:hint="default"/>
        <w:lang w:val="pt-PT" w:eastAsia="en-US" w:bidi="ar-SA"/>
      </w:rPr>
    </w:lvl>
    <w:lvl w:ilvl="3" w:tplc="E06A0214">
      <w:numFmt w:val="bullet"/>
      <w:lvlText w:val="•"/>
      <w:lvlJc w:val="left"/>
      <w:pPr>
        <w:ind w:left="1637" w:hanging="128"/>
      </w:pPr>
      <w:rPr>
        <w:rFonts w:hint="default"/>
        <w:lang w:val="pt-PT" w:eastAsia="en-US" w:bidi="ar-SA"/>
      </w:rPr>
    </w:lvl>
    <w:lvl w:ilvl="4" w:tplc="FEC8F38A">
      <w:numFmt w:val="bullet"/>
      <w:lvlText w:val="•"/>
      <w:lvlJc w:val="left"/>
      <w:pPr>
        <w:ind w:left="2150" w:hanging="128"/>
      </w:pPr>
      <w:rPr>
        <w:rFonts w:hint="default"/>
        <w:lang w:val="pt-PT" w:eastAsia="en-US" w:bidi="ar-SA"/>
      </w:rPr>
    </w:lvl>
    <w:lvl w:ilvl="5" w:tplc="BAD87AFA">
      <w:numFmt w:val="bullet"/>
      <w:lvlText w:val="•"/>
      <w:lvlJc w:val="left"/>
      <w:pPr>
        <w:ind w:left="2663" w:hanging="128"/>
      </w:pPr>
      <w:rPr>
        <w:rFonts w:hint="default"/>
        <w:lang w:val="pt-PT" w:eastAsia="en-US" w:bidi="ar-SA"/>
      </w:rPr>
    </w:lvl>
    <w:lvl w:ilvl="6" w:tplc="6F92B120">
      <w:numFmt w:val="bullet"/>
      <w:lvlText w:val="•"/>
      <w:lvlJc w:val="left"/>
      <w:pPr>
        <w:ind w:left="3175" w:hanging="128"/>
      </w:pPr>
      <w:rPr>
        <w:rFonts w:hint="default"/>
        <w:lang w:val="pt-PT" w:eastAsia="en-US" w:bidi="ar-SA"/>
      </w:rPr>
    </w:lvl>
    <w:lvl w:ilvl="7" w:tplc="9C8E60D0">
      <w:numFmt w:val="bullet"/>
      <w:lvlText w:val="•"/>
      <w:lvlJc w:val="left"/>
      <w:pPr>
        <w:ind w:left="3688" w:hanging="128"/>
      </w:pPr>
      <w:rPr>
        <w:rFonts w:hint="default"/>
        <w:lang w:val="pt-PT" w:eastAsia="en-US" w:bidi="ar-SA"/>
      </w:rPr>
    </w:lvl>
    <w:lvl w:ilvl="8" w:tplc="855A745A">
      <w:numFmt w:val="bullet"/>
      <w:lvlText w:val="•"/>
      <w:lvlJc w:val="left"/>
      <w:pPr>
        <w:ind w:left="4200" w:hanging="128"/>
      </w:pPr>
      <w:rPr>
        <w:rFonts w:hint="default"/>
        <w:lang w:val="pt-PT" w:eastAsia="en-US" w:bidi="ar-SA"/>
      </w:rPr>
    </w:lvl>
  </w:abstractNum>
  <w:abstractNum w:abstractNumId="6" w15:restartNumberingAfterBreak="0">
    <w:nsid w:val="43531621"/>
    <w:multiLevelType w:val="hybridMultilevel"/>
    <w:tmpl w:val="5F0A7F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D6B4E"/>
    <w:multiLevelType w:val="hybridMultilevel"/>
    <w:tmpl w:val="E1A03E98"/>
    <w:lvl w:ilvl="0" w:tplc="96DE708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A6B2167"/>
    <w:multiLevelType w:val="hybridMultilevel"/>
    <w:tmpl w:val="C886446C"/>
    <w:lvl w:ilvl="0" w:tplc="4A121A78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52635A72"/>
    <w:multiLevelType w:val="hybridMultilevel"/>
    <w:tmpl w:val="70A263D8"/>
    <w:lvl w:ilvl="0" w:tplc="A19A22EE">
      <w:start w:val="1"/>
      <w:numFmt w:val="upperRoman"/>
      <w:lvlText w:val="%1."/>
      <w:lvlJc w:val="left"/>
      <w:pPr>
        <w:ind w:left="7080" w:hanging="6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53A75"/>
    <w:multiLevelType w:val="hybridMultilevel"/>
    <w:tmpl w:val="74A43F80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55E0BA2"/>
    <w:multiLevelType w:val="hybridMultilevel"/>
    <w:tmpl w:val="035EA6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331F3"/>
    <w:multiLevelType w:val="hybridMultilevel"/>
    <w:tmpl w:val="06B0FCEC"/>
    <w:lvl w:ilvl="0" w:tplc="9648AC64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224C0732">
      <w:numFmt w:val="bullet"/>
      <w:lvlText w:val="•"/>
      <w:lvlJc w:val="left"/>
      <w:pPr>
        <w:ind w:left="612" w:hanging="128"/>
      </w:pPr>
      <w:rPr>
        <w:rFonts w:hint="default"/>
        <w:lang w:val="pt-PT" w:eastAsia="en-US" w:bidi="ar-SA"/>
      </w:rPr>
    </w:lvl>
    <w:lvl w:ilvl="2" w:tplc="7DA21242">
      <w:numFmt w:val="bullet"/>
      <w:lvlText w:val="•"/>
      <w:lvlJc w:val="left"/>
      <w:pPr>
        <w:ind w:left="1125" w:hanging="128"/>
      </w:pPr>
      <w:rPr>
        <w:rFonts w:hint="default"/>
        <w:lang w:val="pt-PT" w:eastAsia="en-US" w:bidi="ar-SA"/>
      </w:rPr>
    </w:lvl>
    <w:lvl w:ilvl="3" w:tplc="D3AE4A44">
      <w:numFmt w:val="bullet"/>
      <w:lvlText w:val="•"/>
      <w:lvlJc w:val="left"/>
      <w:pPr>
        <w:ind w:left="1637" w:hanging="128"/>
      </w:pPr>
      <w:rPr>
        <w:rFonts w:hint="default"/>
        <w:lang w:val="pt-PT" w:eastAsia="en-US" w:bidi="ar-SA"/>
      </w:rPr>
    </w:lvl>
    <w:lvl w:ilvl="4" w:tplc="6D3ADAF4">
      <w:numFmt w:val="bullet"/>
      <w:lvlText w:val="•"/>
      <w:lvlJc w:val="left"/>
      <w:pPr>
        <w:ind w:left="2150" w:hanging="128"/>
      </w:pPr>
      <w:rPr>
        <w:rFonts w:hint="default"/>
        <w:lang w:val="pt-PT" w:eastAsia="en-US" w:bidi="ar-SA"/>
      </w:rPr>
    </w:lvl>
    <w:lvl w:ilvl="5" w:tplc="4D8C6E32">
      <w:numFmt w:val="bullet"/>
      <w:lvlText w:val="•"/>
      <w:lvlJc w:val="left"/>
      <w:pPr>
        <w:ind w:left="2663" w:hanging="128"/>
      </w:pPr>
      <w:rPr>
        <w:rFonts w:hint="default"/>
        <w:lang w:val="pt-PT" w:eastAsia="en-US" w:bidi="ar-SA"/>
      </w:rPr>
    </w:lvl>
    <w:lvl w:ilvl="6" w:tplc="0BFAD7C6">
      <w:numFmt w:val="bullet"/>
      <w:lvlText w:val="•"/>
      <w:lvlJc w:val="left"/>
      <w:pPr>
        <w:ind w:left="3175" w:hanging="128"/>
      </w:pPr>
      <w:rPr>
        <w:rFonts w:hint="default"/>
        <w:lang w:val="pt-PT" w:eastAsia="en-US" w:bidi="ar-SA"/>
      </w:rPr>
    </w:lvl>
    <w:lvl w:ilvl="7" w:tplc="5B3A54B2">
      <w:numFmt w:val="bullet"/>
      <w:lvlText w:val="•"/>
      <w:lvlJc w:val="left"/>
      <w:pPr>
        <w:ind w:left="3688" w:hanging="128"/>
      </w:pPr>
      <w:rPr>
        <w:rFonts w:hint="default"/>
        <w:lang w:val="pt-PT" w:eastAsia="en-US" w:bidi="ar-SA"/>
      </w:rPr>
    </w:lvl>
    <w:lvl w:ilvl="8" w:tplc="8FE023A2">
      <w:numFmt w:val="bullet"/>
      <w:lvlText w:val="•"/>
      <w:lvlJc w:val="left"/>
      <w:pPr>
        <w:ind w:left="4200" w:hanging="128"/>
      </w:pPr>
      <w:rPr>
        <w:rFonts w:hint="default"/>
        <w:lang w:val="pt-PT" w:eastAsia="en-US" w:bidi="ar-SA"/>
      </w:rPr>
    </w:lvl>
  </w:abstractNum>
  <w:abstractNum w:abstractNumId="13" w15:restartNumberingAfterBreak="0">
    <w:nsid w:val="7D4519BB"/>
    <w:multiLevelType w:val="hybridMultilevel"/>
    <w:tmpl w:val="C46E643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12"/>
  </w:num>
  <w:num w:numId="10">
    <w:abstractNumId w:val="1"/>
  </w:num>
  <w:num w:numId="11">
    <w:abstractNumId w:val="5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6D"/>
    <w:rsid w:val="00011191"/>
    <w:rsid w:val="00114C00"/>
    <w:rsid w:val="00491E43"/>
    <w:rsid w:val="004E7B6F"/>
    <w:rsid w:val="004F30E2"/>
    <w:rsid w:val="00604451"/>
    <w:rsid w:val="007942DE"/>
    <w:rsid w:val="008D4D07"/>
    <w:rsid w:val="008D565F"/>
    <w:rsid w:val="00932617"/>
    <w:rsid w:val="00950C09"/>
    <w:rsid w:val="00A613FF"/>
    <w:rsid w:val="00B31D64"/>
    <w:rsid w:val="00B4230D"/>
    <w:rsid w:val="00C2646D"/>
    <w:rsid w:val="00D125F6"/>
    <w:rsid w:val="00F54BD4"/>
    <w:rsid w:val="00F6724D"/>
    <w:rsid w:val="00F90230"/>
    <w:rsid w:val="00FC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20547"/>
  <w15:docId w15:val="{6C32BE42-E6F8-4060-A2D3-1B5B1603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646D"/>
  </w:style>
  <w:style w:type="paragraph" w:styleId="Rodap">
    <w:name w:val="footer"/>
    <w:basedOn w:val="Normal"/>
    <w:link w:val="RodapChar"/>
    <w:uiPriority w:val="99"/>
    <w:unhideWhenUsed/>
    <w:rsid w:val="00C26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646D"/>
  </w:style>
  <w:style w:type="paragraph" w:styleId="Textodebalo">
    <w:name w:val="Balloon Text"/>
    <w:basedOn w:val="Normal"/>
    <w:link w:val="TextodebaloChar"/>
    <w:uiPriority w:val="99"/>
    <w:semiHidden/>
    <w:unhideWhenUsed/>
    <w:rsid w:val="00C2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46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C264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2646D"/>
  </w:style>
  <w:style w:type="paragraph" w:styleId="PargrafodaLista">
    <w:name w:val="List Paragraph"/>
    <w:basedOn w:val="Normal"/>
    <w:uiPriority w:val="34"/>
    <w:qFormat/>
    <w:rsid w:val="00C264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0445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111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normaltextrun">
    <w:name w:val="normaltextrun"/>
    <w:uiPriority w:val="99"/>
    <w:rsid w:val="000111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3107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Usuario</cp:lastModifiedBy>
  <cp:revision>2</cp:revision>
  <dcterms:created xsi:type="dcterms:W3CDTF">2021-08-26T13:08:00Z</dcterms:created>
  <dcterms:modified xsi:type="dcterms:W3CDTF">2021-08-26T13:08:00Z</dcterms:modified>
</cp:coreProperties>
</file>