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06/2024 - PRAÇA MOLEQUE NAMORADOR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XI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[INSERIR UNIDADE OU ÓRGÃO RESPONSÁVEL PELA ETAPA DE HABILITAÇÃO],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624" w:footer="5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  <w:tab/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2841" cy="50510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841" cy="505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-1064231</wp:posOffset>
          </wp:positionH>
          <wp:positionV relativeFrom="paragraph">
            <wp:posOffset>-404191</wp:posOffset>
          </wp:positionV>
          <wp:extent cx="7563209" cy="10694685"/>
          <wp:effectExtent b="0" l="0" r="0" t="0"/>
          <wp:wrapNone/>
          <wp:docPr descr="Fundo preto com letras brancas" id="3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tion" w:customStyle="1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xBIzhKqULkAFi43T73fWdLviQ==">CgMxLjAyCWguMzBqMHpsbDgAciExaFVIbjNjZVlkMTJ1NF8wS0JZa2hqYXJ1eU5aeUhMSW4=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2024-11-14T17:35:00Z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