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4F930" w14:textId="77777777" w:rsidR="00E70AA0" w:rsidRPr="00F452E8" w:rsidRDefault="00E70AA0" w:rsidP="00E70AA0">
      <w:pPr>
        <w:spacing w:line="360" w:lineRule="auto"/>
        <w:ind w:left="0" w:hanging="2"/>
        <w:rPr>
          <w:rFonts w:ascii="Century Gothic" w:hAnsi="Century Gothic"/>
          <w:sz w:val="24"/>
          <w:szCs w:val="24"/>
        </w:rPr>
      </w:pPr>
      <w:bookmarkStart w:id="0" w:name="_heading=h.gjdgxs" w:colFirst="0" w:colLast="0"/>
      <w:bookmarkEnd w:id="0"/>
      <w:r w:rsidRPr="00F452E8">
        <w:rPr>
          <w:rFonts w:ascii="Century Gothic" w:hAnsi="Century Gothic"/>
          <w:sz w:val="24"/>
          <w:szCs w:val="24"/>
        </w:rPr>
        <w:t>PROCESSO: 1500.36966.2021</w:t>
      </w:r>
    </w:p>
    <w:p w14:paraId="2FF85DE3" w14:textId="77777777" w:rsidR="00E70AA0" w:rsidRPr="00F452E8" w:rsidRDefault="00E70AA0" w:rsidP="00E70AA0">
      <w:pPr>
        <w:spacing w:line="360" w:lineRule="auto"/>
        <w:ind w:left="0" w:hanging="2"/>
        <w:rPr>
          <w:rFonts w:ascii="Century Gothic" w:hAnsi="Century Gothic"/>
          <w:sz w:val="24"/>
          <w:szCs w:val="24"/>
        </w:rPr>
      </w:pPr>
      <w:r w:rsidRPr="00F452E8">
        <w:rPr>
          <w:rFonts w:ascii="Century Gothic" w:hAnsi="Century Gothic"/>
          <w:sz w:val="24"/>
          <w:szCs w:val="24"/>
        </w:rPr>
        <w:t>PROJETO “VEM PARA A PRAÇA”</w:t>
      </w:r>
    </w:p>
    <w:p w14:paraId="663690D3" w14:textId="4F1929E7" w:rsidR="00E70AA0" w:rsidRPr="00F452E8" w:rsidRDefault="00E70AA0" w:rsidP="00E70AA0">
      <w:pPr>
        <w:spacing w:line="360" w:lineRule="auto"/>
        <w:ind w:left="0" w:hanging="2"/>
        <w:rPr>
          <w:rFonts w:ascii="Century Gothic" w:hAnsi="Century Gothic"/>
          <w:sz w:val="24"/>
          <w:szCs w:val="24"/>
        </w:rPr>
      </w:pPr>
      <w:r w:rsidRPr="00F452E8">
        <w:rPr>
          <w:rFonts w:ascii="Century Gothic" w:hAnsi="Century Gothic"/>
          <w:sz w:val="24"/>
          <w:szCs w:val="24"/>
        </w:rPr>
        <w:t xml:space="preserve">Edital de Credenciamento nº </w:t>
      </w:r>
      <w:r w:rsidR="00666FE4">
        <w:rPr>
          <w:rFonts w:ascii="Century Gothic" w:hAnsi="Century Gothic"/>
          <w:sz w:val="24"/>
          <w:szCs w:val="24"/>
        </w:rPr>
        <w:t>009</w:t>
      </w:r>
      <w:r w:rsidRPr="00F452E8">
        <w:rPr>
          <w:rFonts w:ascii="Century Gothic" w:hAnsi="Century Gothic"/>
          <w:sz w:val="24"/>
          <w:szCs w:val="24"/>
        </w:rPr>
        <w:t>/2021</w:t>
      </w:r>
    </w:p>
    <w:p w14:paraId="565ED3CE" w14:textId="77777777" w:rsidR="00E70AA0" w:rsidRDefault="00E70AA0" w:rsidP="00E70AA0">
      <w:pPr>
        <w:spacing w:line="360" w:lineRule="auto"/>
        <w:ind w:left="0" w:hanging="2"/>
        <w:rPr>
          <w:rFonts w:ascii="Century Gothic" w:hAnsi="Century Gothic"/>
          <w:sz w:val="24"/>
          <w:szCs w:val="24"/>
        </w:rPr>
      </w:pPr>
    </w:p>
    <w:p w14:paraId="0EF067EC" w14:textId="77777777" w:rsidR="00E70AA0" w:rsidRPr="00F452E8" w:rsidRDefault="00E70AA0" w:rsidP="00E70AA0">
      <w:pPr>
        <w:spacing w:line="360" w:lineRule="auto"/>
        <w:ind w:left="0" w:hanging="2"/>
        <w:rPr>
          <w:rFonts w:ascii="Century Gothic" w:hAnsi="Century Gothic"/>
          <w:sz w:val="24"/>
          <w:szCs w:val="24"/>
        </w:rPr>
      </w:pPr>
      <w:r w:rsidRPr="00F452E8">
        <w:rPr>
          <w:rFonts w:ascii="Century Gothic" w:hAnsi="Century Gothic"/>
          <w:sz w:val="24"/>
          <w:szCs w:val="24"/>
        </w:rPr>
        <w:t xml:space="preserve">A FUNDAÇÃO MUNICIPAL DE AÇÃO CULTURAL, instituição jurídica de direito público, sem fins lucrativos, conforme lei nº 4.513 de 29 de Maio de 1996, e modificada Lei nº 5.118 de 31 de Dezembro de 2000, e das atribuições de seu Diretor-Presidente conforme Decreto Municipal nº 6.267, de 05 de Setembro de 2002 e nos termos do decreto municipal n° 7.560 de 24 de Outubro de 2013, inscrita no CNPJ sob o nº 01.834.835/0001-00, com sede na </w:t>
      </w:r>
      <w:r>
        <w:rPr>
          <w:rFonts w:ascii="Century Gothic" w:hAnsi="Century Gothic"/>
          <w:sz w:val="24"/>
          <w:szCs w:val="24"/>
        </w:rPr>
        <w:t>Rua Melo Morais, Nº 59</w:t>
      </w:r>
      <w:r w:rsidRPr="00F452E8">
        <w:rPr>
          <w:rFonts w:ascii="Century Gothic" w:hAnsi="Century Gothic"/>
          <w:sz w:val="24"/>
          <w:szCs w:val="24"/>
        </w:rPr>
        <w:t xml:space="preserve">, </w:t>
      </w:r>
      <w:r>
        <w:rPr>
          <w:rFonts w:ascii="Century Gothic" w:hAnsi="Century Gothic"/>
          <w:sz w:val="24"/>
          <w:szCs w:val="24"/>
        </w:rPr>
        <w:t>Centro</w:t>
      </w:r>
      <w:r w:rsidRPr="00F452E8">
        <w:rPr>
          <w:rFonts w:ascii="Century Gothic" w:hAnsi="Century Gothic"/>
          <w:sz w:val="24"/>
          <w:szCs w:val="24"/>
        </w:rPr>
        <w:t>, Maceió/AL,</w:t>
      </w:r>
      <w:r>
        <w:rPr>
          <w:rFonts w:ascii="Century Gothic" w:hAnsi="Century Gothic"/>
          <w:sz w:val="24"/>
          <w:szCs w:val="24"/>
        </w:rPr>
        <w:t xml:space="preserve"> CEP: 57020-330, </w:t>
      </w:r>
      <w:r w:rsidRPr="00F452E8">
        <w:rPr>
          <w:rFonts w:ascii="Century Gothic" w:hAnsi="Century Gothic"/>
          <w:sz w:val="24"/>
          <w:szCs w:val="24"/>
        </w:rPr>
        <w:t>torna público para conhecimento dos interessados, o presente EDITAL DE CREDENCIAMENTO DE ARTISTAS LOCAIS, visando à REALIZAÇÃO DE FUTURAS CONTRATAÇÕES PARA COMPOR A PROGRAMAÇÃO DO PROJETO “VEM PARA A PRAÇA!”, consoante ao Processo Administrativo nº 01500.36966/2021, e mediante as cláusulas e condições seguintes:</w:t>
      </w:r>
    </w:p>
    <w:p w14:paraId="37CF734B" w14:textId="77777777" w:rsidR="00E70AA0" w:rsidRPr="00F452E8" w:rsidRDefault="00E70AA0" w:rsidP="00E70AA0">
      <w:pPr>
        <w:numPr>
          <w:ilvl w:val="0"/>
          <w:numId w:val="13"/>
        </w:numPr>
        <w:spacing w:line="360" w:lineRule="auto"/>
        <w:ind w:hanging="2"/>
        <w:rPr>
          <w:rFonts w:ascii="Century Gothic" w:hAnsi="Century Gothic"/>
          <w:sz w:val="24"/>
          <w:szCs w:val="24"/>
        </w:rPr>
      </w:pPr>
      <w:r w:rsidRPr="00F452E8">
        <w:rPr>
          <w:rFonts w:ascii="Century Gothic" w:hAnsi="Century Gothic"/>
          <w:b/>
          <w:sz w:val="24"/>
          <w:szCs w:val="24"/>
        </w:rPr>
        <w:t>DO OBJETO</w:t>
      </w:r>
    </w:p>
    <w:p w14:paraId="2C86E4AE" w14:textId="77777777" w:rsidR="00E70AA0" w:rsidRDefault="00E70AA0" w:rsidP="00E70AA0">
      <w:pPr>
        <w:numPr>
          <w:ilvl w:val="1"/>
          <w:numId w:val="13"/>
        </w:numPr>
        <w:spacing w:line="360" w:lineRule="auto"/>
        <w:ind w:leftChars="0" w:firstLineChars="0"/>
        <w:rPr>
          <w:rFonts w:ascii="Century Gothic" w:hAnsi="Century Gothic"/>
          <w:sz w:val="24"/>
          <w:szCs w:val="24"/>
        </w:rPr>
      </w:pPr>
      <w:bookmarkStart w:id="1" w:name="_heading=h.30j0zll" w:colFirst="0" w:colLast="0"/>
      <w:bookmarkEnd w:id="1"/>
      <w:r w:rsidRPr="00F452E8">
        <w:rPr>
          <w:rFonts w:ascii="Century Gothic" w:hAnsi="Century Gothic"/>
          <w:sz w:val="24"/>
          <w:szCs w:val="24"/>
        </w:rPr>
        <w:t>O presente Projeto tem por objeto a realização de Credenciamento dos mais diver</w:t>
      </w:r>
      <w:r>
        <w:rPr>
          <w:rFonts w:ascii="Century Gothic" w:hAnsi="Century Gothic"/>
          <w:sz w:val="24"/>
          <w:szCs w:val="24"/>
        </w:rPr>
        <w:t>sos grupos da cultura, listados no item seguinte</w:t>
      </w:r>
      <w:r w:rsidRPr="00F452E8">
        <w:rPr>
          <w:rFonts w:ascii="Century Gothic" w:hAnsi="Century Gothic"/>
          <w:sz w:val="24"/>
          <w:szCs w:val="24"/>
        </w:rPr>
        <w:t>, visando à realização de futuras contratações para compor a programação do Projeto “Vem para a Praça!”</w:t>
      </w:r>
      <w:r>
        <w:rPr>
          <w:rFonts w:ascii="Century Gothic" w:hAnsi="Century Gothic"/>
          <w:sz w:val="24"/>
          <w:szCs w:val="24"/>
        </w:rPr>
        <w:t>, que consiste na ocupação de espaços públicos com apresentações culturais para a população e para os visitantes de Maceió</w:t>
      </w:r>
      <w:r w:rsidRPr="00F452E8">
        <w:rPr>
          <w:rFonts w:ascii="Century Gothic" w:hAnsi="Century Gothic"/>
          <w:sz w:val="24"/>
          <w:szCs w:val="24"/>
        </w:rPr>
        <w:t>.</w:t>
      </w:r>
    </w:p>
    <w:p w14:paraId="4DFFB848" w14:textId="77777777" w:rsidR="00E70AA0" w:rsidRPr="00095612" w:rsidRDefault="00E70AA0" w:rsidP="00E70AA0">
      <w:pPr>
        <w:numPr>
          <w:ilvl w:val="1"/>
          <w:numId w:val="13"/>
        </w:numPr>
        <w:spacing w:line="360" w:lineRule="auto"/>
        <w:ind w:hanging="2"/>
        <w:rPr>
          <w:rFonts w:ascii="Century Gothic" w:hAnsi="Century Gothic"/>
          <w:sz w:val="24"/>
          <w:szCs w:val="24"/>
        </w:rPr>
      </w:pPr>
      <w:r w:rsidRPr="00095612">
        <w:rPr>
          <w:rFonts w:ascii="Century Gothic" w:hAnsi="Century Gothic"/>
          <w:sz w:val="24"/>
          <w:szCs w:val="24"/>
        </w:rPr>
        <w:t>Os artistas e grupos culturais de cada categoria poderão se inscrever em mais de uma das subcategorias listadas abaixo, desde que comprovem sua atuação efetiva em cada uma. São elas:</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8"/>
        <w:gridCol w:w="6202"/>
      </w:tblGrid>
      <w:tr w:rsidR="00E70AA0" w:rsidRPr="0098761E" w14:paraId="62D48121" w14:textId="77777777" w:rsidTr="00746574">
        <w:trPr>
          <w:trHeight w:val="20"/>
        </w:trPr>
        <w:tc>
          <w:tcPr>
            <w:tcW w:w="2978" w:type="dxa"/>
            <w:vAlign w:val="center"/>
          </w:tcPr>
          <w:p w14:paraId="664D9086" w14:textId="77777777" w:rsidR="00E70AA0" w:rsidRPr="0098761E" w:rsidRDefault="00E70AA0" w:rsidP="00746574">
            <w:pPr>
              <w:spacing w:after="0" w:line="360" w:lineRule="auto"/>
              <w:ind w:left="0" w:hanging="2"/>
              <w:jc w:val="center"/>
              <w:rPr>
                <w:rFonts w:ascii="Century Gothic" w:hAnsi="Century Gothic"/>
                <w:sz w:val="24"/>
                <w:szCs w:val="24"/>
              </w:rPr>
            </w:pPr>
            <w:r w:rsidRPr="0098761E">
              <w:rPr>
                <w:rFonts w:ascii="Century Gothic" w:hAnsi="Century Gothic"/>
                <w:b/>
                <w:sz w:val="24"/>
                <w:szCs w:val="24"/>
              </w:rPr>
              <w:t>CATEGORIA</w:t>
            </w:r>
          </w:p>
        </w:tc>
        <w:tc>
          <w:tcPr>
            <w:tcW w:w="6202" w:type="dxa"/>
            <w:vAlign w:val="center"/>
          </w:tcPr>
          <w:p w14:paraId="48AE53E0" w14:textId="77777777" w:rsidR="00E70AA0" w:rsidRPr="0098761E" w:rsidRDefault="00E70AA0" w:rsidP="00746574">
            <w:pPr>
              <w:spacing w:after="0" w:line="360" w:lineRule="auto"/>
              <w:ind w:left="0" w:hanging="2"/>
              <w:jc w:val="center"/>
              <w:rPr>
                <w:rFonts w:ascii="Century Gothic" w:hAnsi="Century Gothic"/>
                <w:sz w:val="24"/>
                <w:szCs w:val="24"/>
              </w:rPr>
            </w:pPr>
            <w:r>
              <w:rPr>
                <w:rFonts w:ascii="Century Gothic" w:hAnsi="Century Gothic"/>
                <w:b/>
                <w:sz w:val="24"/>
                <w:szCs w:val="24"/>
              </w:rPr>
              <w:t>SUB</w:t>
            </w:r>
            <w:r w:rsidRPr="0098761E">
              <w:rPr>
                <w:rFonts w:ascii="Century Gothic" w:hAnsi="Century Gothic"/>
                <w:b/>
                <w:sz w:val="24"/>
                <w:szCs w:val="24"/>
              </w:rPr>
              <w:t>CATEGORIA</w:t>
            </w:r>
          </w:p>
        </w:tc>
      </w:tr>
      <w:tr w:rsidR="00E70AA0" w:rsidRPr="0098761E" w14:paraId="54D61F54" w14:textId="77777777" w:rsidTr="00746574">
        <w:trPr>
          <w:trHeight w:val="20"/>
        </w:trPr>
        <w:tc>
          <w:tcPr>
            <w:tcW w:w="2978" w:type="dxa"/>
            <w:vAlign w:val="center"/>
          </w:tcPr>
          <w:p w14:paraId="0D6AB724" w14:textId="77777777" w:rsidR="00E70AA0" w:rsidRPr="0098761E" w:rsidRDefault="00E70AA0" w:rsidP="00746574">
            <w:pPr>
              <w:spacing w:after="0" w:line="360" w:lineRule="auto"/>
              <w:ind w:left="0" w:hanging="2"/>
              <w:jc w:val="center"/>
              <w:rPr>
                <w:rFonts w:ascii="Century Gothic" w:hAnsi="Century Gothic"/>
                <w:sz w:val="24"/>
                <w:szCs w:val="24"/>
              </w:rPr>
            </w:pPr>
            <w:r w:rsidRPr="0098761E">
              <w:rPr>
                <w:rFonts w:ascii="Century Gothic" w:hAnsi="Century Gothic"/>
                <w:b/>
                <w:sz w:val="24"/>
                <w:szCs w:val="24"/>
              </w:rPr>
              <w:lastRenderedPageBreak/>
              <w:t>Artes Cênicas - Circo</w:t>
            </w:r>
          </w:p>
        </w:tc>
        <w:tc>
          <w:tcPr>
            <w:tcW w:w="6202" w:type="dxa"/>
            <w:vAlign w:val="center"/>
          </w:tcPr>
          <w:p w14:paraId="5200A5FC" w14:textId="77777777" w:rsidR="00E70AA0" w:rsidRDefault="00E70AA0" w:rsidP="00746574">
            <w:pPr>
              <w:spacing w:after="0" w:line="360" w:lineRule="auto"/>
              <w:ind w:left="0" w:hanging="2"/>
              <w:rPr>
                <w:rFonts w:ascii="Century Gothic" w:hAnsi="Century Gothic"/>
                <w:sz w:val="24"/>
                <w:szCs w:val="24"/>
              </w:rPr>
            </w:pPr>
            <w:r w:rsidRPr="0098761E">
              <w:rPr>
                <w:rFonts w:ascii="Century Gothic" w:hAnsi="Century Gothic"/>
                <w:sz w:val="24"/>
                <w:szCs w:val="24"/>
              </w:rPr>
              <w:t>I - Circo Tradicional (Circo de Lona);</w:t>
            </w:r>
          </w:p>
          <w:p w14:paraId="7DECA071" w14:textId="77777777" w:rsidR="00E70AA0" w:rsidRDefault="00E70AA0" w:rsidP="00746574">
            <w:pPr>
              <w:spacing w:after="0" w:line="360" w:lineRule="auto"/>
              <w:ind w:left="0" w:hanging="2"/>
              <w:rPr>
                <w:rFonts w:ascii="Century Gothic" w:hAnsi="Century Gothic"/>
                <w:sz w:val="24"/>
                <w:szCs w:val="24"/>
              </w:rPr>
            </w:pPr>
            <w:r w:rsidRPr="0098761E">
              <w:rPr>
                <w:rFonts w:ascii="Century Gothic" w:hAnsi="Century Gothic"/>
                <w:sz w:val="24"/>
                <w:szCs w:val="24"/>
              </w:rPr>
              <w:t>II – Grupos e Trupes;</w:t>
            </w:r>
          </w:p>
          <w:p w14:paraId="79D3FE77" w14:textId="77777777" w:rsidR="00E70AA0" w:rsidRPr="0098761E" w:rsidRDefault="00E70AA0" w:rsidP="00746574">
            <w:pPr>
              <w:spacing w:after="0" w:line="360" w:lineRule="auto"/>
              <w:ind w:left="0" w:hanging="2"/>
              <w:rPr>
                <w:rFonts w:ascii="Century Gothic" w:hAnsi="Century Gothic"/>
                <w:sz w:val="24"/>
                <w:szCs w:val="24"/>
              </w:rPr>
            </w:pPr>
            <w:r w:rsidRPr="0098761E">
              <w:rPr>
                <w:rFonts w:ascii="Century Gothic" w:hAnsi="Century Gothic"/>
                <w:sz w:val="24"/>
                <w:szCs w:val="24"/>
              </w:rPr>
              <w:t>III – Circo social – Projetos Sociais de Circo;</w:t>
            </w:r>
          </w:p>
        </w:tc>
      </w:tr>
      <w:tr w:rsidR="00E70AA0" w:rsidRPr="0098761E" w14:paraId="2851A088" w14:textId="77777777" w:rsidTr="00746574">
        <w:trPr>
          <w:trHeight w:val="20"/>
        </w:trPr>
        <w:tc>
          <w:tcPr>
            <w:tcW w:w="2978" w:type="dxa"/>
            <w:vAlign w:val="center"/>
          </w:tcPr>
          <w:p w14:paraId="357CBC59" w14:textId="77777777" w:rsidR="00E70AA0" w:rsidRPr="0098761E" w:rsidRDefault="00E70AA0" w:rsidP="00746574">
            <w:pPr>
              <w:spacing w:after="0" w:line="360" w:lineRule="auto"/>
              <w:ind w:left="0" w:hanging="2"/>
              <w:jc w:val="center"/>
              <w:rPr>
                <w:rFonts w:ascii="Century Gothic" w:hAnsi="Century Gothic"/>
                <w:sz w:val="24"/>
                <w:szCs w:val="24"/>
              </w:rPr>
            </w:pPr>
            <w:r w:rsidRPr="0098761E">
              <w:rPr>
                <w:rFonts w:ascii="Century Gothic" w:hAnsi="Century Gothic"/>
                <w:b/>
                <w:sz w:val="24"/>
                <w:szCs w:val="24"/>
              </w:rPr>
              <w:t>Artes Cênicas - Dança</w:t>
            </w:r>
          </w:p>
        </w:tc>
        <w:tc>
          <w:tcPr>
            <w:tcW w:w="6202" w:type="dxa"/>
            <w:vAlign w:val="center"/>
          </w:tcPr>
          <w:p w14:paraId="0D526C37" w14:textId="77777777" w:rsidR="00E70AA0" w:rsidRDefault="00E70AA0" w:rsidP="00746574">
            <w:pPr>
              <w:spacing w:after="0" w:line="360" w:lineRule="auto"/>
              <w:ind w:left="0" w:hanging="2"/>
              <w:rPr>
                <w:rFonts w:ascii="Century Gothic" w:hAnsi="Century Gothic"/>
                <w:sz w:val="24"/>
                <w:szCs w:val="24"/>
              </w:rPr>
            </w:pPr>
            <w:r>
              <w:rPr>
                <w:rFonts w:ascii="Century Gothic" w:hAnsi="Century Gothic"/>
                <w:sz w:val="24"/>
                <w:szCs w:val="24"/>
              </w:rPr>
              <w:t>I – Dança clássica</w:t>
            </w:r>
          </w:p>
          <w:p w14:paraId="2E0E3134" w14:textId="77777777" w:rsidR="00E70AA0" w:rsidRPr="0098761E" w:rsidRDefault="00E70AA0" w:rsidP="00746574">
            <w:pPr>
              <w:spacing w:after="0" w:line="360" w:lineRule="auto"/>
              <w:ind w:left="0" w:hanging="2"/>
              <w:rPr>
                <w:rFonts w:ascii="Century Gothic" w:hAnsi="Century Gothic"/>
                <w:sz w:val="24"/>
                <w:szCs w:val="24"/>
              </w:rPr>
            </w:pPr>
            <w:r w:rsidRPr="0098761E">
              <w:rPr>
                <w:rFonts w:ascii="Century Gothic" w:hAnsi="Century Gothic"/>
                <w:sz w:val="24"/>
                <w:szCs w:val="24"/>
              </w:rPr>
              <w:t>II – Dança contemporânea</w:t>
            </w:r>
          </w:p>
          <w:p w14:paraId="71826CB5" w14:textId="77777777" w:rsidR="00E70AA0" w:rsidRPr="0098761E" w:rsidRDefault="00E70AA0" w:rsidP="00746574">
            <w:pPr>
              <w:spacing w:after="0" w:line="360" w:lineRule="auto"/>
              <w:ind w:left="0" w:hanging="2"/>
              <w:rPr>
                <w:rFonts w:ascii="Century Gothic" w:hAnsi="Century Gothic"/>
                <w:sz w:val="24"/>
                <w:szCs w:val="24"/>
              </w:rPr>
            </w:pPr>
            <w:r w:rsidRPr="0098761E">
              <w:rPr>
                <w:rFonts w:ascii="Century Gothic" w:hAnsi="Century Gothic"/>
                <w:sz w:val="24"/>
                <w:szCs w:val="24"/>
              </w:rPr>
              <w:t>III – Dança afro</w:t>
            </w:r>
          </w:p>
          <w:p w14:paraId="33914D45" w14:textId="77777777" w:rsidR="00E70AA0" w:rsidRPr="0098761E" w:rsidRDefault="00E70AA0" w:rsidP="00746574">
            <w:pPr>
              <w:spacing w:after="0" w:line="360" w:lineRule="auto"/>
              <w:ind w:left="0" w:hanging="2"/>
              <w:rPr>
                <w:rFonts w:ascii="Century Gothic" w:hAnsi="Century Gothic"/>
                <w:sz w:val="24"/>
                <w:szCs w:val="24"/>
              </w:rPr>
            </w:pPr>
            <w:r w:rsidRPr="0098761E">
              <w:rPr>
                <w:rFonts w:ascii="Century Gothic" w:hAnsi="Century Gothic"/>
                <w:sz w:val="24"/>
                <w:szCs w:val="24"/>
              </w:rPr>
              <w:t>IV – Dança urbana ou dança de rua</w:t>
            </w:r>
          </w:p>
          <w:p w14:paraId="684E3119" w14:textId="77777777" w:rsidR="00E70AA0" w:rsidRPr="0098761E" w:rsidRDefault="00E70AA0" w:rsidP="00746574">
            <w:pPr>
              <w:spacing w:after="0" w:line="360" w:lineRule="auto"/>
              <w:ind w:left="0" w:hanging="2"/>
              <w:rPr>
                <w:rFonts w:ascii="Century Gothic" w:hAnsi="Century Gothic"/>
                <w:sz w:val="24"/>
                <w:szCs w:val="24"/>
              </w:rPr>
            </w:pPr>
            <w:r w:rsidRPr="0098761E">
              <w:rPr>
                <w:rFonts w:ascii="Century Gothic" w:hAnsi="Century Gothic"/>
                <w:sz w:val="24"/>
                <w:szCs w:val="24"/>
              </w:rPr>
              <w:t>V – Danças de salão</w:t>
            </w:r>
          </w:p>
          <w:p w14:paraId="1ABE6E8A" w14:textId="77777777" w:rsidR="00E70AA0" w:rsidRPr="0098761E" w:rsidRDefault="00E70AA0" w:rsidP="00746574">
            <w:pPr>
              <w:spacing w:after="0" w:line="360" w:lineRule="auto"/>
              <w:ind w:left="0" w:hanging="2"/>
              <w:rPr>
                <w:rFonts w:ascii="Century Gothic" w:hAnsi="Century Gothic"/>
                <w:sz w:val="24"/>
                <w:szCs w:val="24"/>
              </w:rPr>
            </w:pPr>
            <w:r w:rsidRPr="0098761E">
              <w:rPr>
                <w:rFonts w:ascii="Century Gothic" w:hAnsi="Century Gothic"/>
                <w:sz w:val="24"/>
                <w:szCs w:val="24"/>
              </w:rPr>
              <w:t>VI – Danças populares</w:t>
            </w:r>
          </w:p>
          <w:p w14:paraId="16A37189" w14:textId="77777777" w:rsidR="00E70AA0" w:rsidRPr="0098761E" w:rsidRDefault="00E70AA0" w:rsidP="00746574">
            <w:pPr>
              <w:spacing w:after="0" w:line="360" w:lineRule="auto"/>
              <w:ind w:left="0" w:hanging="2"/>
              <w:rPr>
                <w:rFonts w:ascii="Century Gothic" w:hAnsi="Century Gothic"/>
                <w:sz w:val="24"/>
                <w:szCs w:val="24"/>
              </w:rPr>
            </w:pPr>
            <w:r w:rsidRPr="0098761E">
              <w:rPr>
                <w:rFonts w:ascii="Century Gothic" w:hAnsi="Century Gothic"/>
                <w:sz w:val="24"/>
                <w:szCs w:val="24"/>
              </w:rPr>
              <w:t>VII – Danças étnicas</w:t>
            </w:r>
          </w:p>
          <w:p w14:paraId="1747609A" w14:textId="77777777" w:rsidR="00E70AA0" w:rsidRPr="0098761E" w:rsidRDefault="00E70AA0" w:rsidP="00746574">
            <w:pPr>
              <w:spacing w:after="0" w:line="360" w:lineRule="auto"/>
              <w:ind w:left="0" w:hanging="2"/>
              <w:rPr>
                <w:rFonts w:ascii="Century Gothic" w:hAnsi="Century Gothic"/>
                <w:sz w:val="24"/>
                <w:szCs w:val="24"/>
              </w:rPr>
            </w:pPr>
            <w:r w:rsidRPr="0098761E">
              <w:rPr>
                <w:rFonts w:ascii="Century Gothic" w:hAnsi="Century Gothic"/>
                <w:sz w:val="24"/>
                <w:szCs w:val="24"/>
              </w:rPr>
              <w:t>VIII – Danças árabes</w:t>
            </w:r>
          </w:p>
        </w:tc>
      </w:tr>
      <w:tr w:rsidR="00E70AA0" w:rsidRPr="0098761E" w14:paraId="437B1395" w14:textId="77777777" w:rsidTr="00746574">
        <w:trPr>
          <w:trHeight w:val="20"/>
        </w:trPr>
        <w:tc>
          <w:tcPr>
            <w:tcW w:w="2978" w:type="dxa"/>
            <w:vAlign w:val="center"/>
          </w:tcPr>
          <w:p w14:paraId="5E8837CD" w14:textId="77777777" w:rsidR="00E70AA0" w:rsidRPr="0098761E" w:rsidRDefault="00E70AA0" w:rsidP="00746574">
            <w:pPr>
              <w:spacing w:after="0" w:line="360" w:lineRule="auto"/>
              <w:ind w:left="0" w:hanging="2"/>
              <w:jc w:val="center"/>
              <w:rPr>
                <w:rFonts w:ascii="Century Gothic" w:hAnsi="Century Gothic"/>
                <w:sz w:val="24"/>
                <w:szCs w:val="24"/>
              </w:rPr>
            </w:pPr>
            <w:r w:rsidRPr="0098761E">
              <w:rPr>
                <w:rFonts w:ascii="Century Gothic" w:hAnsi="Century Gothic"/>
                <w:b/>
                <w:sz w:val="24"/>
                <w:szCs w:val="24"/>
              </w:rPr>
              <w:t>Artes Cênicas - Teatro</w:t>
            </w:r>
          </w:p>
        </w:tc>
        <w:tc>
          <w:tcPr>
            <w:tcW w:w="6202" w:type="dxa"/>
            <w:vAlign w:val="center"/>
          </w:tcPr>
          <w:p w14:paraId="2AD1AEBB" w14:textId="77777777" w:rsidR="00E70AA0" w:rsidRDefault="00E70AA0" w:rsidP="00746574">
            <w:pPr>
              <w:spacing w:after="0" w:line="360" w:lineRule="auto"/>
              <w:ind w:left="0" w:hanging="2"/>
              <w:rPr>
                <w:rFonts w:ascii="Century Gothic" w:hAnsi="Century Gothic"/>
                <w:sz w:val="24"/>
                <w:szCs w:val="24"/>
              </w:rPr>
            </w:pPr>
            <w:r w:rsidRPr="0098761E">
              <w:rPr>
                <w:rFonts w:ascii="Century Gothic" w:hAnsi="Century Gothic"/>
                <w:sz w:val="24"/>
                <w:szCs w:val="24"/>
              </w:rPr>
              <w:t>I – Teatro de Rua</w:t>
            </w:r>
          </w:p>
          <w:p w14:paraId="49290E0E" w14:textId="77777777" w:rsidR="00E70AA0" w:rsidRDefault="00E70AA0" w:rsidP="00746574">
            <w:pPr>
              <w:spacing w:after="0" w:line="360" w:lineRule="auto"/>
              <w:ind w:left="0" w:hanging="2"/>
              <w:rPr>
                <w:rFonts w:ascii="Century Gothic" w:hAnsi="Century Gothic"/>
                <w:sz w:val="24"/>
                <w:szCs w:val="24"/>
              </w:rPr>
            </w:pPr>
            <w:r w:rsidRPr="0098761E">
              <w:rPr>
                <w:rFonts w:ascii="Century Gothic" w:hAnsi="Century Gothic"/>
                <w:sz w:val="24"/>
                <w:szCs w:val="24"/>
              </w:rPr>
              <w:t>II – Teatro Adulto/Infanto Juvenil – Palco</w:t>
            </w:r>
          </w:p>
          <w:p w14:paraId="470D0BEC" w14:textId="77777777" w:rsidR="00E70AA0" w:rsidRDefault="00E70AA0" w:rsidP="00746574">
            <w:pPr>
              <w:spacing w:after="0" w:line="360" w:lineRule="auto"/>
              <w:ind w:left="0" w:hanging="2"/>
              <w:rPr>
                <w:rFonts w:ascii="Century Gothic" w:hAnsi="Century Gothic"/>
                <w:sz w:val="24"/>
                <w:szCs w:val="24"/>
              </w:rPr>
            </w:pPr>
            <w:r w:rsidRPr="0098761E">
              <w:rPr>
                <w:rFonts w:ascii="Century Gothic" w:hAnsi="Century Gothic"/>
                <w:sz w:val="24"/>
                <w:szCs w:val="24"/>
              </w:rPr>
              <w:t>III – Teatro Infantil</w:t>
            </w:r>
          </w:p>
          <w:p w14:paraId="5A8F3898" w14:textId="77777777" w:rsidR="00E70AA0" w:rsidRPr="0098761E" w:rsidRDefault="00E70AA0" w:rsidP="00746574">
            <w:pPr>
              <w:spacing w:after="0" w:line="360" w:lineRule="auto"/>
              <w:ind w:left="0" w:hanging="2"/>
              <w:rPr>
                <w:rFonts w:ascii="Century Gothic" w:hAnsi="Century Gothic"/>
                <w:sz w:val="24"/>
                <w:szCs w:val="24"/>
              </w:rPr>
            </w:pPr>
            <w:r w:rsidRPr="0098761E">
              <w:rPr>
                <w:rFonts w:ascii="Century Gothic" w:hAnsi="Century Gothic"/>
                <w:sz w:val="24"/>
                <w:szCs w:val="24"/>
              </w:rPr>
              <w:t>IV – Teatro Performance</w:t>
            </w:r>
          </w:p>
        </w:tc>
      </w:tr>
      <w:tr w:rsidR="00E70AA0" w:rsidRPr="0098761E" w14:paraId="100F5B6B" w14:textId="77777777" w:rsidTr="00746574">
        <w:trPr>
          <w:trHeight w:val="20"/>
        </w:trPr>
        <w:tc>
          <w:tcPr>
            <w:tcW w:w="2978" w:type="dxa"/>
            <w:vAlign w:val="center"/>
          </w:tcPr>
          <w:p w14:paraId="63AB1856" w14:textId="77777777" w:rsidR="00E70AA0" w:rsidRPr="0098761E" w:rsidRDefault="00E70AA0" w:rsidP="00746574">
            <w:pPr>
              <w:spacing w:after="0" w:line="360" w:lineRule="auto"/>
              <w:ind w:left="0" w:hanging="2"/>
              <w:jc w:val="center"/>
              <w:rPr>
                <w:rFonts w:ascii="Century Gothic" w:hAnsi="Century Gothic"/>
                <w:sz w:val="24"/>
                <w:szCs w:val="24"/>
              </w:rPr>
            </w:pPr>
            <w:r w:rsidRPr="0098761E">
              <w:rPr>
                <w:rFonts w:ascii="Century Gothic" w:hAnsi="Century Gothic"/>
                <w:b/>
                <w:sz w:val="24"/>
                <w:szCs w:val="24"/>
              </w:rPr>
              <w:t>Cultura Afro</w:t>
            </w:r>
          </w:p>
        </w:tc>
        <w:tc>
          <w:tcPr>
            <w:tcW w:w="6202" w:type="dxa"/>
            <w:vAlign w:val="center"/>
          </w:tcPr>
          <w:p w14:paraId="35D199F2" w14:textId="77777777" w:rsidR="00E70AA0" w:rsidRDefault="00E70AA0" w:rsidP="00746574">
            <w:pPr>
              <w:spacing w:after="0" w:line="360" w:lineRule="auto"/>
              <w:ind w:left="0" w:hanging="2"/>
              <w:rPr>
                <w:rFonts w:ascii="Century Gothic" w:hAnsi="Century Gothic"/>
                <w:sz w:val="24"/>
                <w:szCs w:val="24"/>
              </w:rPr>
            </w:pPr>
            <w:r w:rsidRPr="0098761E">
              <w:rPr>
                <w:rFonts w:ascii="Century Gothic" w:hAnsi="Century Gothic"/>
                <w:sz w:val="24"/>
                <w:szCs w:val="24"/>
              </w:rPr>
              <w:t>I - Samba de Roda</w:t>
            </w:r>
          </w:p>
          <w:p w14:paraId="450BB8AC" w14:textId="77777777" w:rsidR="00E70AA0" w:rsidRDefault="00E70AA0" w:rsidP="00746574">
            <w:pPr>
              <w:spacing w:after="0" w:line="360" w:lineRule="auto"/>
              <w:ind w:left="0" w:hanging="2"/>
              <w:rPr>
                <w:rFonts w:ascii="Century Gothic" w:hAnsi="Century Gothic"/>
                <w:sz w:val="24"/>
                <w:szCs w:val="24"/>
              </w:rPr>
            </w:pPr>
            <w:r w:rsidRPr="0098761E">
              <w:rPr>
                <w:rFonts w:ascii="Century Gothic" w:hAnsi="Century Gothic"/>
                <w:sz w:val="24"/>
                <w:szCs w:val="24"/>
              </w:rPr>
              <w:t>II – Capoeira</w:t>
            </w:r>
          </w:p>
          <w:p w14:paraId="6DB87D91" w14:textId="77777777" w:rsidR="00E70AA0" w:rsidRDefault="00E70AA0" w:rsidP="00746574">
            <w:pPr>
              <w:spacing w:after="0" w:line="360" w:lineRule="auto"/>
              <w:ind w:left="0" w:hanging="2"/>
              <w:rPr>
                <w:rFonts w:ascii="Century Gothic" w:hAnsi="Century Gothic"/>
                <w:sz w:val="24"/>
                <w:szCs w:val="24"/>
              </w:rPr>
            </w:pPr>
            <w:r>
              <w:rPr>
                <w:rFonts w:ascii="Century Gothic" w:hAnsi="Century Gothic"/>
                <w:sz w:val="24"/>
                <w:szCs w:val="24"/>
              </w:rPr>
              <w:t>III</w:t>
            </w:r>
            <w:r w:rsidRPr="0098761E">
              <w:rPr>
                <w:rFonts w:ascii="Century Gothic" w:hAnsi="Century Gothic"/>
                <w:sz w:val="24"/>
                <w:szCs w:val="24"/>
              </w:rPr>
              <w:t xml:space="preserve"> – Afoxé</w:t>
            </w:r>
          </w:p>
          <w:p w14:paraId="59B610C5" w14:textId="77777777" w:rsidR="00E70AA0" w:rsidRDefault="00E70AA0" w:rsidP="00746574">
            <w:pPr>
              <w:spacing w:after="0" w:line="360" w:lineRule="auto"/>
              <w:ind w:left="0" w:hanging="2"/>
              <w:rPr>
                <w:rFonts w:ascii="Century Gothic" w:hAnsi="Century Gothic"/>
                <w:sz w:val="24"/>
                <w:szCs w:val="24"/>
              </w:rPr>
            </w:pPr>
            <w:r>
              <w:rPr>
                <w:rFonts w:ascii="Century Gothic" w:hAnsi="Century Gothic"/>
                <w:sz w:val="24"/>
                <w:szCs w:val="24"/>
              </w:rPr>
              <w:t>IV</w:t>
            </w:r>
            <w:r w:rsidRPr="0098761E">
              <w:rPr>
                <w:rFonts w:ascii="Century Gothic" w:hAnsi="Century Gothic"/>
                <w:sz w:val="24"/>
                <w:szCs w:val="24"/>
              </w:rPr>
              <w:t xml:space="preserve"> – Maracatu</w:t>
            </w:r>
          </w:p>
          <w:p w14:paraId="38AE4164" w14:textId="77777777" w:rsidR="00E70AA0" w:rsidRPr="0098761E" w:rsidRDefault="00E70AA0" w:rsidP="00746574">
            <w:pPr>
              <w:spacing w:after="0" w:line="360" w:lineRule="auto"/>
              <w:ind w:left="0" w:hanging="2"/>
              <w:rPr>
                <w:rFonts w:ascii="Century Gothic" w:hAnsi="Century Gothic"/>
                <w:sz w:val="24"/>
                <w:szCs w:val="24"/>
              </w:rPr>
            </w:pPr>
            <w:r>
              <w:rPr>
                <w:rFonts w:ascii="Century Gothic" w:hAnsi="Century Gothic"/>
                <w:sz w:val="24"/>
                <w:szCs w:val="24"/>
              </w:rPr>
              <w:t>V</w:t>
            </w:r>
            <w:r w:rsidRPr="0098761E">
              <w:rPr>
                <w:rFonts w:ascii="Century Gothic" w:hAnsi="Century Gothic"/>
                <w:sz w:val="24"/>
                <w:szCs w:val="24"/>
              </w:rPr>
              <w:t xml:space="preserve"> – Maculelê</w:t>
            </w:r>
          </w:p>
        </w:tc>
      </w:tr>
      <w:tr w:rsidR="00E70AA0" w:rsidRPr="0098761E" w14:paraId="41FCF1D5" w14:textId="77777777" w:rsidTr="00746574">
        <w:trPr>
          <w:trHeight w:val="20"/>
        </w:trPr>
        <w:tc>
          <w:tcPr>
            <w:tcW w:w="2978" w:type="dxa"/>
            <w:vAlign w:val="center"/>
          </w:tcPr>
          <w:p w14:paraId="3832D34A" w14:textId="77777777" w:rsidR="00E70AA0" w:rsidRPr="0098761E" w:rsidRDefault="00E70AA0" w:rsidP="00746574">
            <w:pPr>
              <w:spacing w:after="0" w:line="360" w:lineRule="auto"/>
              <w:ind w:left="0" w:hanging="2"/>
              <w:jc w:val="center"/>
              <w:rPr>
                <w:rFonts w:ascii="Century Gothic" w:hAnsi="Century Gothic"/>
                <w:sz w:val="24"/>
                <w:szCs w:val="24"/>
              </w:rPr>
            </w:pPr>
            <w:r w:rsidRPr="0098761E">
              <w:rPr>
                <w:rFonts w:ascii="Century Gothic" w:hAnsi="Century Gothic"/>
                <w:b/>
                <w:sz w:val="24"/>
                <w:szCs w:val="24"/>
              </w:rPr>
              <w:t>Cultura Nerd</w:t>
            </w:r>
          </w:p>
        </w:tc>
        <w:tc>
          <w:tcPr>
            <w:tcW w:w="6202" w:type="dxa"/>
            <w:vAlign w:val="center"/>
          </w:tcPr>
          <w:p w14:paraId="10E0994C" w14:textId="77777777" w:rsidR="00E70AA0" w:rsidRDefault="00E70AA0" w:rsidP="00746574">
            <w:pPr>
              <w:spacing w:after="0" w:line="360" w:lineRule="auto"/>
              <w:ind w:left="0" w:hanging="2"/>
              <w:rPr>
                <w:rFonts w:ascii="Century Gothic" w:hAnsi="Century Gothic"/>
                <w:sz w:val="24"/>
                <w:szCs w:val="24"/>
              </w:rPr>
            </w:pPr>
            <w:r w:rsidRPr="0098761E">
              <w:rPr>
                <w:rFonts w:ascii="Century Gothic" w:hAnsi="Century Gothic"/>
                <w:sz w:val="24"/>
                <w:szCs w:val="24"/>
              </w:rPr>
              <w:t xml:space="preserve">I – </w:t>
            </w:r>
            <w:proofErr w:type="spellStart"/>
            <w:r w:rsidRPr="0098761E">
              <w:rPr>
                <w:rFonts w:ascii="Century Gothic" w:hAnsi="Century Gothic"/>
                <w:sz w:val="24"/>
                <w:szCs w:val="24"/>
              </w:rPr>
              <w:t>Kpop</w:t>
            </w:r>
            <w:proofErr w:type="spellEnd"/>
            <w:r w:rsidRPr="0098761E">
              <w:rPr>
                <w:rFonts w:ascii="Century Gothic" w:hAnsi="Century Gothic"/>
                <w:sz w:val="24"/>
                <w:szCs w:val="24"/>
              </w:rPr>
              <w:t>;</w:t>
            </w:r>
          </w:p>
          <w:p w14:paraId="1365C32B" w14:textId="77777777" w:rsidR="00E70AA0" w:rsidRPr="0098761E" w:rsidRDefault="00E70AA0" w:rsidP="00746574">
            <w:pPr>
              <w:spacing w:after="0" w:line="360" w:lineRule="auto"/>
              <w:ind w:left="0" w:hanging="2"/>
              <w:rPr>
                <w:rFonts w:ascii="Century Gothic" w:hAnsi="Century Gothic"/>
                <w:sz w:val="24"/>
                <w:szCs w:val="24"/>
              </w:rPr>
            </w:pPr>
            <w:r w:rsidRPr="0098761E">
              <w:rPr>
                <w:rFonts w:ascii="Century Gothic" w:hAnsi="Century Gothic"/>
                <w:sz w:val="24"/>
                <w:szCs w:val="24"/>
              </w:rPr>
              <w:t>II – Cosplay;</w:t>
            </w:r>
          </w:p>
        </w:tc>
      </w:tr>
      <w:tr w:rsidR="00E70AA0" w:rsidRPr="0098761E" w14:paraId="79B56025" w14:textId="77777777" w:rsidTr="00746574">
        <w:trPr>
          <w:trHeight w:val="20"/>
        </w:trPr>
        <w:tc>
          <w:tcPr>
            <w:tcW w:w="2978" w:type="dxa"/>
            <w:vAlign w:val="center"/>
          </w:tcPr>
          <w:p w14:paraId="1FD64E79" w14:textId="77777777" w:rsidR="00E70AA0" w:rsidRPr="0098761E" w:rsidRDefault="00E70AA0" w:rsidP="00746574">
            <w:pPr>
              <w:spacing w:after="0" w:line="360" w:lineRule="auto"/>
              <w:ind w:left="0" w:hanging="2"/>
              <w:jc w:val="center"/>
              <w:rPr>
                <w:rFonts w:ascii="Century Gothic" w:hAnsi="Century Gothic"/>
                <w:sz w:val="24"/>
                <w:szCs w:val="24"/>
              </w:rPr>
            </w:pPr>
            <w:r w:rsidRPr="0098761E">
              <w:rPr>
                <w:rFonts w:ascii="Century Gothic" w:hAnsi="Century Gothic"/>
                <w:b/>
                <w:sz w:val="24"/>
                <w:szCs w:val="24"/>
              </w:rPr>
              <w:t>Cultura Popular</w:t>
            </w:r>
          </w:p>
        </w:tc>
        <w:tc>
          <w:tcPr>
            <w:tcW w:w="6202" w:type="dxa"/>
            <w:vAlign w:val="center"/>
          </w:tcPr>
          <w:p w14:paraId="7B8D467B" w14:textId="77777777" w:rsidR="00E70AA0" w:rsidRDefault="00E70AA0" w:rsidP="00746574">
            <w:pPr>
              <w:spacing w:after="0" w:line="360" w:lineRule="auto"/>
              <w:ind w:left="0" w:hanging="2"/>
              <w:rPr>
                <w:rFonts w:ascii="Century Gothic" w:hAnsi="Century Gothic"/>
                <w:sz w:val="24"/>
                <w:szCs w:val="24"/>
              </w:rPr>
            </w:pPr>
            <w:r>
              <w:rPr>
                <w:rFonts w:ascii="Century Gothic" w:hAnsi="Century Gothic"/>
                <w:sz w:val="24"/>
                <w:szCs w:val="24"/>
              </w:rPr>
              <w:t xml:space="preserve">I – </w:t>
            </w:r>
            <w:r w:rsidRPr="00AF58BB">
              <w:rPr>
                <w:rFonts w:ascii="Century Gothic" w:hAnsi="Century Gothic"/>
                <w:sz w:val="24"/>
                <w:szCs w:val="24"/>
              </w:rPr>
              <w:t xml:space="preserve">Baianas </w:t>
            </w:r>
          </w:p>
          <w:p w14:paraId="75D5C44E" w14:textId="77777777" w:rsidR="00E70AA0" w:rsidRDefault="00E70AA0" w:rsidP="00746574">
            <w:pPr>
              <w:spacing w:after="0" w:line="360" w:lineRule="auto"/>
              <w:ind w:left="0" w:hanging="2"/>
              <w:rPr>
                <w:rFonts w:ascii="Century Gothic" w:hAnsi="Century Gothic"/>
                <w:sz w:val="24"/>
                <w:szCs w:val="24"/>
              </w:rPr>
            </w:pPr>
            <w:r>
              <w:rPr>
                <w:rFonts w:ascii="Century Gothic" w:hAnsi="Century Gothic"/>
                <w:sz w:val="24"/>
                <w:szCs w:val="24"/>
              </w:rPr>
              <w:t xml:space="preserve">II – </w:t>
            </w:r>
            <w:r w:rsidRPr="00AF58BB">
              <w:rPr>
                <w:rFonts w:ascii="Century Gothic" w:hAnsi="Century Gothic"/>
                <w:sz w:val="24"/>
                <w:szCs w:val="24"/>
              </w:rPr>
              <w:t>Cavalhada</w:t>
            </w:r>
          </w:p>
          <w:p w14:paraId="24D8ECA2" w14:textId="77777777" w:rsidR="00E70AA0" w:rsidRDefault="00E70AA0" w:rsidP="00746574">
            <w:pPr>
              <w:spacing w:after="0" w:line="360" w:lineRule="auto"/>
              <w:ind w:left="0" w:hanging="2"/>
              <w:rPr>
                <w:rFonts w:ascii="Century Gothic" w:hAnsi="Century Gothic"/>
                <w:sz w:val="24"/>
                <w:szCs w:val="24"/>
              </w:rPr>
            </w:pPr>
            <w:r>
              <w:rPr>
                <w:rFonts w:ascii="Century Gothic" w:hAnsi="Century Gothic"/>
                <w:sz w:val="24"/>
                <w:szCs w:val="24"/>
              </w:rPr>
              <w:t xml:space="preserve">III – </w:t>
            </w:r>
            <w:r w:rsidRPr="00AF58BB">
              <w:rPr>
                <w:rFonts w:ascii="Century Gothic" w:hAnsi="Century Gothic"/>
                <w:sz w:val="24"/>
                <w:szCs w:val="24"/>
              </w:rPr>
              <w:t>Chegança</w:t>
            </w:r>
          </w:p>
          <w:p w14:paraId="30FAC5EA" w14:textId="77777777" w:rsidR="00E70AA0" w:rsidRDefault="00E70AA0" w:rsidP="00746574">
            <w:pPr>
              <w:spacing w:after="0" w:line="360" w:lineRule="auto"/>
              <w:ind w:left="0" w:hanging="2"/>
              <w:rPr>
                <w:rFonts w:ascii="Century Gothic" w:hAnsi="Century Gothic"/>
                <w:sz w:val="24"/>
                <w:szCs w:val="24"/>
              </w:rPr>
            </w:pPr>
            <w:r>
              <w:rPr>
                <w:rFonts w:ascii="Century Gothic" w:hAnsi="Century Gothic"/>
                <w:sz w:val="24"/>
                <w:szCs w:val="24"/>
              </w:rPr>
              <w:t xml:space="preserve">IV – </w:t>
            </w:r>
            <w:r w:rsidRPr="00AF58BB">
              <w:rPr>
                <w:rFonts w:ascii="Century Gothic" w:hAnsi="Century Gothic"/>
                <w:sz w:val="24"/>
                <w:szCs w:val="24"/>
              </w:rPr>
              <w:t>Fandango</w:t>
            </w:r>
          </w:p>
          <w:p w14:paraId="1F876B4A" w14:textId="77777777" w:rsidR="00E70AA0" w:rsidRDefault="00E70AA0" w:rsidP="00746574">
            <w:pPr>
              <w:spacing w:after="0" w:line="360" w:lineRule="auto"/>
              <w:ind w:left="0" w:hanging="2"/>
              <w:rPr>
                <w:rFonts w:ascii="Century Gothic" w:hAnsi="Century Gothic"/>
                <w:sz w:val="24"/>
                <w:szCs w:val="24"/>
              </w:rPr>
            </w:pPr>
            <w:r>
              <w:rPr>
                <w:rFonts w:ascii="Century Gothic" w:hAnsi="Century Gothic"/>
                <w:sz w:val="24"/>
                <w:szCs w:val="24"/>
              </w:rPr>
              <w:t xml:space="preserve">V – </w:t>
            </w:r>
            <w:r w:rsidRPr="00AF58BB">
              <w:rPr>
                <w:rFonts w:ascii="Century Gothic" w:hAnsi="Century Gothic"/>
                <w:sz w:val="24"/>
                <w:szCs w:val="24"/>
              </w:rPr>
              <w:t>Guerreiro</w:t>
            </w:r>
          </w:p>
          <w:p w14:paraId="292BC216" w14:textId="77777777" w:rsidR="00E70AA0" w:rsidRDefault="00E70AA0" w:rsidP="00746574">
            <w:pPr>
              <w:spacing w:after="0" w:line="360" w:lineRule="auto"/>
              <w:ind w:left="0" w:hanging="2"/>
              <w:rPr>
                <w:rFonts w:ascii="Century Gothic" w:hAnsi="Century Gothic"/>
                <w:sz w:val="24"/>
                <w:szCs w:val="24"/>
              </w:rPr>
            </w:pPr>
            <w:r>
              <w:rPr>
                <w:rFonts w:ascii="Century Gothic" w:hAnsi="Century Gothic"/>
                <w:sz w:val="24"/>
                <w:szCs w:val="24"/>
              </w:rPr>
              <w:t xml:space="preserve">VI – </w:t>
            </w:r>
            <w:r w:rsidRPr="00AF58BB">
              <w:rPr>
                <w:rFonts w:ascii="Century Gothic" w:hAnsi="Century Gothic"/>
                <w:sz w:val="24"/>
                <w:szCs w:val="24"/>
              </w:rPr>
              <w:t>Maracatu</w:t>
            </w:r>
          </w:p>
          <w:p w14:paraId="0EC1956B" w14:textId="77777777" w:rsidR="00E70AA0" w:rsidRDefault="00E70AA0" w:rsidP="00746574">
            <w:pPr>
              <w:spacing w:after="0" w:line="360" w:lineRule="auto"/>
              <w:ind w:left="0" w:hanging="2"/>
              <w:rPr>
                <w:rFonts w:ascii="Century Gothic" w:hAnsi="Century Gothic"/>
                <w:sz w:val="24"/>
                <w:szCs w:val="24"/>
              </w:rPr>
            </w:pPr>
            <w:r>
              <w:rPr>
                <w:rFonts w:ascii="Century Gothic" w:hAnsi="Century Gothic"/>
                <w:sz w:val="24"/>
                <w:szCs w:val="24"/>
              </w:rPr>
              <w:t xml:space="preserve">VII – </w:t>
            </w:r>
            <w:r w:rsidRPr="00AF58BB">
              <w:rPr>
                <w:rFonts w:ascii="Century Gothic" w:hAnsi="Century Gothic"/>
                <w:sz w:val="24"/>
                <w:szCs w:val="24"/>
              </w:rPr>
              <w:t>Marujada</w:t>
            </w:r>
          </w:p>
          <w:p w14:paraId="338DF207" w14:textId="77777777" w:rsidR="00E70AA0" w:rsidRDefault="00E70AA0" w:rsidP="00746574">
            <w:pPr>
              <w:spacing w:after="0" w:line="360" w:lineRule="auto"/>
              <w:ind w:left="0" w:hanging="2"/>
              <w:rPr>
                <w:rFonts w:ascii="Century Gothic" w:hAnsi="Century Gothic"/>
                <w:sz w:val="24"/>
                <w:szCs w:val="24"/>
              </w:rPr>
            </w:pPr>
            <w:r>
              <w:rPr>
                <w:rFonts w:ascii="Century Gothic" w:hAnsi="Century Gothic"/>
                <w:sz w:val="24"/>
                <w:szCs w:val="24"/>
              </w:rPr>
              <w:lastRenderedPageBreak/>
              <w:t xml:space="preserve">VIII – </w:t>
            </w:r>
            <w:r w:rsidRPr="00AF58BB">
              <w:rPr>
                <w:rFonts w:ascii="Century Gothic" w:hAnsi="Century Gothic"/>
                <w:sz w:val="24"/>
                <w:szCs w:val="24"/>
              </w:rPr>
              <w:t>Pastoril</w:t>
            </w:r>
          </w:p>
          <w:p w14:paraId="678ACD4F" w14:textId="77777777" w:rsidR="00E70AA0" w:rsidRDefault="00E70AA0" w:rsidP="00746574">
            <w:pPr>
              <w:spacing w:after="0" w:line="360" w:lineRule="auto"/>
              <w:ind w:left="0" w:hanging="2"/>
              <w:rPr>
                <w:rFonts w:ascii="Century Gothic" w:hAnsi="Century Gothic"/>
                <w:sz w:val="24"/>
                <w:szCs w:val="24"/>
              </w:rPr>
            </w:pPr>
            <w:r>
              <w:rPr>
                <w:rFonts w:ascii="Century Gothic" w:hAnsi="Century Gothic"/>
                <w:sz w:val="24"/>
                <w:szCs w:val="24"/>
              </w:rPr>
              <w:t xml:space="preserve">IX – </w:t>
            </w:r>
            <w:r w:rsidRPr="00AF58BB">
              <w:rPr>
                <w:rFonts w:ascii="Century Gothic" w:hAnsi="Century Gothic"/>
                <w:sz w:val="24"/>
                <w:szCs w:val="24"/>
              </w:rPr>
              <w:t>Quilombo</w:t>
            </w:r>
          </w:p>
          <w:p w14:paraId="52F33693" w14:textId="77777777" w:rsidR="00E70AA0" w:rsidRDefault="00E70AA0" w:rsidP="00746574">
            <w:pPr>
              <w:spacing w:after="0" w:line="360" w:lineRule="auto"/>
              <w:ind w:left="0" w:hanging="2"/>
              <w:rPr>
                <w:rFonts w:ascii="Century Gothic" w:hAnsi="Century Gothic"/>
                <w:sz w:val="24"/>
                <w:szCs w:val="24"/>
              </w:rPr>
            </w:pPr>
            <w:r>
              <w:rPr>
                <w:rFonts w:ascii="Century Gothic" w:hAnsi="Century Gothic"/>
                <w:sz w:val="24"/>
                <w:szCs w:val="24"/>
              </w:rPr>
              <w:t xml:space="preserve">X – </w:t>
            </w:r>
            <w:r w:rsidRPr="00AF58BB">
              <w:rPr>
                <w:rFonts w:ascii="Century Gothic" w:hAnsi="Century Gothic"/>
                <w:sz w:val="24"/>
                <w:szCs w:val="24"/>
              </w:rPr>
              <w:t>Reisado</w:t>
            </w:r>
          </w:p>
          <w:p w14:paraId="57818E4D" w14:textId="77777777" w:rsidR="00E70AA0" w:rsidRDefault="00E70AA0" w:rsidP="00746574">
            <w:pPr>
              <w:spacing w:after="0" w:line="360" w:lineRule="auto"/>
              <w:ind w:left="0" w:hanging="2"/>
              <w:rPr>
                <w:rFonts w:ascii="Century Gothic" w:hAnsi="Century Gothic"/>
                <w:sz w:val="24"/>
                <w:szCs w:val="24"/>
              </w:rPr>
            </w:pPr>
            <w:r>
              <w:rPr>
                <w:rFonts w:ascii="Century Gothic" w:hAnsi="Century Gothic"/>
                <w:sz w:val="24"/>
                <w:szCs w:val="24"/>
              </w:rPr>
              <w:t xml:space="preserve">XI – </w:t>
            </w:r>
            <w:proofErr w:type="spellStart"/>
            <w:r w:rsidRPr="00AF58BB">
              <w:rPr>
                <w:rFonts w:ascii="Century Gothic" w:hAnsi="Century Gothic"/>
                <w:sz w:val="24"/>
                <w:szCs w:val="24"/>
              </w:rPr>
              <w:t>Taieiras</w:t>
            </w:r>
            <w:proofErr w:type="spellEnd"/>
          </w:p>
          <w:p w14:paraId="203D0534" w14:textId="77777777" w:rsidR="00E70AA0" w:rsidRDefault="00E70AA0" w:rsidP="00746574">
            <w:pPr>
              <w:spacing w:after="0" w:line="360" w:lineRule="auto"/>
              <w:ind w:left="0" w:hanging="2"/>
              <w:rPr>
                <w:rFonts w:ascii="Century Gothic" w:hAnsi="Century Gothic"/>
                <w:sz w:val="24"/>
                <w:szCs w:val="24"/>
              </w:rPr>
            </w:pPr>
            <w:r>
              <w:rPr>
                <w:rFonts w:ascii="Century Gothic" w:hAnsi="Century Gothic"/>
                <w:sz w:val="24"/>
                <w:szCs w:val="24"/>
              </w:rPr>
              <w:t>XII – Bumba-meu-boi</w:t>
            </w:r>
          </w:p>
          <w:p w14:paraId="5FFD5E93" w14:textId="77777777" w:rsidR="00E70AA0" w:rsidRDefault="00E70AA0" w:rsidP="00746574">
            <w:pPr>
              <w:spacing w:after="0" w:line="360" w:lineRule="auto"/>
              <w:ind w:left="0" w:hanging="2"/>
              <w:rPr>
                <w:rFonts w:ascii="Century Gothic" w:hAnsi="Century Gothic"/>
                <w:sz w:val="24"/>
                <w:szCs w:val="24"/>
              </w:rPr>
            </w:pPr>
            <w:r>
              <w:rPr>
                <w:rFonts w:ascii="Century Gothic" w:hAnsi="Century Gothic"/>
                <w:sz w:val="24"/>
                <w:szCs w:val="24"/>
              </w:rPr>
              <w:t xml:space="preserve">XIII – </w:t>
            </w:r>
            <w:r w:rsidRPr="00AF58BB">
              <w:rPr>
                <w:rFonts w:ascii="Century Gothic" w:hAnsi="Century Gothic"/>
                <w:sz w:val="24"/>
                <w:szCs w:val="24"/>
              </w:rPr>
              <w:t>Caboclinhas</w:t>
            </w:r>
          </w:p>
          <w:p w14:paraId="16222092" w14:textId="77777777" w:rsidR="00E70AA0" w:rsidRDefault="00E70AA0" w:rsidP="00746574">
            <w:pPr>
              <w:spacing w:after="0" w:line="360" w:lineRule="auto"/>
              <w:ind w:left="0" w:hanging="2"/>
              <w:rPr>
                <w:rFonts w:ascii="Century Gothic" w:hAnsi="Century Gothic"/>
                <w:sz w:val="24"/>
                <w:szCs w:val="24"/>
              </w:rPr>
            </w:pPr>
            <w:r>
              <w:rPr>
                <w:rFonts w:ascii="Century Gothic" w:hAnsi="Century Gothic"/>
                <w:sz w:val="24"/>
                <w:szCs w:val="24"/>
              </w:rPr>
              <w:t xml:space="preserve">XIV – </w:t>
            </w:r>
            <w:proofErr w:type="spellStart"/>
            <w:r w:rsidRPr="00AF58BB">
              <w:rPr>
                <w:rFonts w:ascii="Century Gothic" w:hAnsi="Century Gothic"/>
                <w:sz w:val="24"/>
                <w:szCs w:val="24"/>
              </w:rPr>
              <w:t>Cambindas</w:t>
            </w:r>
            <w:proofErr w:type="spellEnd"/>
          </w:p>
          <w:p w14:paraId="36483B7C" w14:textId="77777777" w:rsidR="00E70AA0" w:rsidRDefault="00E70AA0" w:rsidP="00746574">
            <w:pPr>
              <w:spacing w:after="0" w:line="360" w:lineRule="auto"/>
              <w:ind w:left="0" w:hanging="2"/>
              <w:rPr>
                <w:rFonts w:ascii="Century Gothic" w:hAnsi="Century Gothic"/>
                <w:sz w:val="24"/>
                <w:szCs w:val="24"/>
              </w:rPr>
            </w:pPr>
            <w:r>
              <w:rPr>
                <w:rFonts w:ascii="Century Gothic" w:hAnsi="Century Gothic"/>
                <w:sz w:val="24"/>
                <w:szCs w:val="24"/>
              </w:rPr>
              <w:t xml:space="preserve">XV – </w:t>
            </w:r>
            <w:r w:rsidRPr="00AF58BB">
              <w:rPr>
                <w:rFonts w:ascii="Century Gothic" w:hAnsi="Century Gothic"/>
                <w:sz w:val="24"/>
                <w:szCs w:val="24"/>
              </w:rPr>
              <w:t>Negras da Costa</w:t>
            </w:r>
          </w:p>
          <w:p w14:paraId="0C1ED19A" w14:textId="77777777" w:rsidR="00E70AA0" w:rsidRDefault="00E70AA0" w:rsidP="00746574">
            <w:pPr>
              <w:spacing w:after="0" w:line="360" w:lineRule="auto"/>
              <w:ind w:left="0" w:hanging="2"/>
              <w:rPr>
                <w:rFonts w:ascii="Century Gothic" w:hAnsi="Century Gothic"/>
                <w:sz w:val="24"/>
                <w:szCs w:val="24"/>
              </w:rPr>
            </w:pPr>
            <w:r>
              <w:rPr>
                <w:rFonts w:ascii="Century Gothic" w:hAnsi="Century Gothic"/>
                <w:sz w:val="24"/>
                <w:szCs w:val="24"/>
              </w:rPr>
              <w:t xml:space="preserve">XVI – </w:t>
            </w:r>
            <w:r w:rsidRPr="00AF58BB">
              <w:rPr>
                <w:rFonts w:ascii="Century Gothic" w:hAnsi="Century Gothic"/>
                <w:sz w:val="24"/>
                <w:szCs w:val="24"/>
              </w:rPr>
              <w:t>Gigantões (bonecos)</w:t>
            </w:r>
          </w:p>
          <w:p w14:paraId="155BB459" w14:textId="77777777" w:rsidR="00E70AA0" w:rsidRDefault="00E70AA0" w:rsidP="00746574">
            <w:pPr>
              <w:spacing w:after="0" w:line="360" w:lineRule="auto"/>
              <w:ind w:left="0" w:hanging="2"/>
              <w:rPr>
                <w:rFonts w:ascii="Century Gothic" w:hAnsi="Century Gothic"/>
                <w:sz w:val="24"/>
                <w:szCs w:val="24"/>
              </w:rPr>
            </w:pPr>
            <w:r>
              <w:rPr>
                <w:rFonts w:ascii="Century Gothic" w:hAnsi="Century Gothic"/>
                <w:sz w:val="24"/>
                <w:szCs w:val="24"/>
              </w:rPr>
              <w:t xml:space="preserve">XVII – </w:t>
            </w:r>
            <w:r w:rsidRPr="00AF58BB">
              <w:rPr>
                <w:rFonts w:ascii="Century Gothic" w:hAnsi="Century Gothic"/>
                <w:sz w:val="24"/>
                <w:szCs w:val="24"/>
              </w:rPr>
              <w:t>Cobra Jararaca</w:t>
            </w:r>
          </w:p>
          <w:p w14:paraId="7A228508" w14:textId="77777777" w:rsidR="00E70AA0" w:rsidRDefault="00E70AA0" w:rsidP="00746574">
            <w:pPr>
              <w:spacing w:after="0" w:line="360" w:lineRule="auto"/>
              <w:ind w:left="0" w:hanging="2"/>
              <w:rPr>
                <w:rFonts w:ascii="Century Gothic" w:hAnsi="Century Gothic"/>
                <w:sz w:val="24"/>
                <w:szCs w:val="24"/>
              </w:rPr>
            </w:pPr>
            <w:r>
              <w:rPr>
                <w:rFonts w:ascii="Century Gothic" w:hAnsi="Century Gothic"/>
                <w:sz w:val="24"/>
                <w:szCs w:val="24"/>
              </w:rPr>
              <w:t xml:space="preserve">XVIII – </w:t>
            </w:r>
            <w:r w:rsidRPr="00AF58BB">
              <w:rPr>
                <w:rFonts w:ascii="Century Gothic" w:hAnsi="Century Gothic"/>
                <w:sz w:val="24"/>
                <w:szCs w:val="24"/>
              </w:rPr>
              <w:t>La Ursa</w:t>
            </w:r>
          </w:p>
          <w:p w14:paraId="195687C8" w14:textId="77777777" w:rsidR="00E70AA0" w:rsidRDefault="00E70AA0" w:rsidP="00746574">
            <w:pPr>
              <w:spacing w:after="0" w:line="360" w:lineRule="auto"/>
              <w:ind w:left="0" w:hanging="2"/>
              <w:rPr>
                <w:rFonts w:ascii="Century Gothic" w:hAnsi="Century Gothic"/>
                <w:sz w:val="24"/>
                <w:szCs w:val="24"/>
              </w:rPr>
            </w:pPr>
            <w:r>
              <w:rPr>
                <w:rFonts w:ascii="Century Gothic" w:hAnsi="Century Gothic"/>
                <w:sz w:val="24"/>
                <w:szCs w:val="24"/>
              </w:rPr>
              <w:t xml:space="preserve">XIX – </w:t>
            </w:r>
            <w:r w:rsidRPr="00AF58BB">
              <w:rPr>
                <w:rFonts w:ascii="Century Gothic" w:hAnsi="Century Gothic"/>
                <w:sz w:val="24"/>
                <w:szCs w:val="24"/>
              </w:rPr>
              <w:t>Samba-de-matuto</w:t>
            </w:r>
          </w:p>
          <w:p w14:paraId="27A3D182" w14:textId="77777777" w:rsidR="00E70AA0" w:rsidRDefault="00E70AA0" w:rsidP="00746574">
            <w:pPr>
              <w:spacing w:after="0" w:line="360" w:lineRule="auto"/>
              <w:ind w:left="0" w:hanging="2"/>
              <w:rPr>
                <w:rFonts w:ascii="Century Gothic" w:hAnsi="Century Gothic"/>
                <w:sz w:val="24"/>
                <w:szCs w:val="24"/>
              </w:rPr>
            </w:pPr>
            <w:r>
              <w:rPr>
                <w:rFonts w:ascii="Century Gothic" w:hAnsi="Century Gothic"/>
                <w:sz w:val="24"/>
                <w:szCs w:val="24"/>
              </w:rPr>
              <w:t xml:space="preserve">XX – </w:t>
            </w:r>
            <w:r w:rsidRPr="00AF58BB">
              <w:rPr>
                <w:rFonts w:ascii="Century Gothic" w:hAnsi="Century Gothic"/>
                <w:sz w:val="24"/>
                <w:szCs w:val="24"/>
              </w:rPr>
              <w:t>Mané do Rosário</w:t>
            </w:r>
          </w:p>
          <w:p w14:paraId="52A93780" w14:textId="77777777" w:rsidR="00E70AA0" w:rsidRDefault="00E70AA0" w:rsidP="00746574">
            <w:pPr>
              <w:spacing w:after="0" w:line="360" w:lineRule="auto"/>
              <w:ind w:left="0" w:hanging="2"/>
              <w:rPr>
                <w:rFonts w:ascii="Century Gothic" w:hAnsi="Century Gothic"/>
                <w:sz w:val="24"/>
                <w:szCs w:val="24"/>
              </w:rPr>
            </w:pPr>
            <w:r>
              <w:rPr>
                <w:rFonts w:ascii="Century Gothic" w:hAnsi="Century Gothic"/>
                <w:sz w:val="24"/>
                <w:szCs w:val="24"/>
              </w:rPr>
              <w:t xml:space="preserve">XXI – </w:t>
            </w:r>
            <w:r w:rsidRPr="00AF58BB">
              <w:rPr>
                <w:rFonts w:ascii="Century Gothic" w:hAnsi="Century Gothic"/>
                <w:sz w:val="24"/>
                <w:szCs w:val="24"/>
              </w:rPr>
              <w:t>Bandos</w:t>
            </w:r>
          </w:p>
          <w:p w14:paraId="40C30A15" w14:textId="77777777" w:rsidR="00E70AA0" w:rsidRDefault="00E70AA0" w:rsidP="00746574">
            <w:pPr>
              <w:spacing w:after="0" w:line="360" w:lineRule="auto"/>
              <w:ind w:left="0" w:hanging="2"/>
              <w:rPr>
                <w:rFonts w:ascii="Century Gothic" w:hAnsi="Century Gothic"/>
                <w:sz w:val="24"/>
                <w:szCs w:val="24"/>
              </w:rPr>
            </w:pPr>
            <w:r>
              <w:rPr>
                <w:rFonts w:ascii="Century Gothic" w:hAnsi="Century Gothic"/>
                <w:sz w:val="24"/>
                <w:szCs w:val="24"/>
              </w:rPr>
              <w:t xml:space="preserve">XXII – </w:t>
            </w:r>
            <w:r w:rsidRPr="00AF58BB">
              <w:rPr>
                <w:rFonts w:ascii="Century Gothic" w:hAnsi="Century Gothic"/>
                <w:sz w:val="24"/>
                <w:szCs w:val="24"/>
              </w:rPr>
              <w:t xml:space="preserve">Coco </w:t>
            </w:r>
            <w:r>
              <w:rPr>
                <w:rFonts w:ascii="Century Gothic" w:hAnsi="Century Gothic"/>
                <w:sz w:val="24"/>
                <w:szCs w:val="24"/>
              </w:rPr>
              <w:t xml:space="preserve">de Roda </w:t>
            </w:r>
          </w:p>
          <w:p w14:paraId="1566A6A4" w14:textId="77777777" w:rsidR="00E70AA0" w:rsidRDefault="00E70AA0" w:rsidP="00746574">
            <w:pPr>
              <w:spacing w:after="0" w:line="360" w:lineRule="auto"/>
              <w:ind w:left="0" w:hanging="2"/>
              <w:rPr>
                <w:rFonts w:ascii="Century Gothic" w:hAnsi="Century Gothic"/>
                <w:sz w:val="24"/>
                <w:szCs w:val="24"/>
              </w:rPr>
            </w:pPr>
            <w:r>
              <w:rPr>
                <w:rFonts w:ascii="Century Gothic" w:hAnsi="Century Gothic"/>
                <w:sz w:val="24"/>
                <w:szCs w:val="24"/>
              </w:rPr>
              <w:t xml:space="preserve">XXIII – </w:t>
            </w:r>
            <w:r w:rsidRPr="00AF58BB">
              <w:rPr>
                <w:rFonts w:ascii="Century Gothic" w:hAnsi="Century Gothic"/>
                <w:sz w:val="24"/>
                <w:szCs w:val="24"/>
              </w:rPr>
              <w:t>Dança da Fita</w:t>
            </w:r>
          </w:p>
          <w:p w14:paraId="1E13A158" w14:textId="77777777" w:rsidR="00E70AA0" w:rsidRDefault="00E70AA0" w:rsidP="00746574">
            <w:pPr>
              <w:spacing w:after="0" w:line="360" w:lineRule="auto"/>
              <w:ind w:left="0" w:hanging="2"/>
              <w:rPr>
                <w:rFonts w:ascii="Century Gothic" w:hAnsi="Century Gothic"/>
                <w:sz w:val="24"/>
                <w:szCs w:val="24"/>
              </w:rPr>
            </w:pPr>
            <w:r>
              <w:rPr>
                <w:rFonts w:ascii="Century Gothic" w:hAnsi="Century Gothic"/>
                <w:sz w:val="24"/>
                <w:szCs w:val="24"/>
              </w:rPr>
              <w:t xml:space="preserve">XXIV – </w:t>
            </w:r>
            <w:r w:rsidRPr="00AF58BB">
              <w:rPr>
                <w:rFonts w:ascii="Century Gothic" w:hAnsi="Century Gothic"/>
                <w:sz w:val="24"/>
                <w:szCs w:val="24"/>
              </w:rPr>
              <w:t>Dança de São Gonçalo</w:t>
            </w:r>
          </w:p>
          <w:p w14:paraId="7221768C" w14:textId="77777777" w:rsidR="00E70AA0" w:rsidRDefault="00E70AA0" w:rsidP="00746574">
            <w:pPr>
              <w:spacing w:after="0" w:line="360" w:lineRule="auto"/>
              <w:ind w:left="0" w:hanging="2"/>
              <w:rPr>
                <w:rFonts w:ascii="Century Gothic" w:hAnsi="Century Gothic"/>
                <w:sz w:val="24"/>
                <w:szCs w:val="24"/>
              </w:rPr>
            </w:pPr>
            <w:r>
              <w:rPr>
                <w:rFonts w:ascii="Century Gothic" w:hAnsi="Century Gothic"/>
                <w:sz w:val="24"/>
                <w:szCs w:val="24"/>
              </w:rPr>
              <w:t xml:space="preserve">XXV – </w:t>
            </w:r>
            <w:r w:rsidRPr="00AF58BB">
              <w:rPr>
                <w:rFonts w:ascii="Century Gothic" w:hAnsi="Century Gothic"/>
                <w:sz w:val="24"/>
                <w:szCs w:val="24"/>
              </w:rPr>
              <w:t xml:space="preserve">Quadrilha </w:t>
            </w:r>
          </w:p>
          <w:p w14:paraId="08CDC0F0" w14:textId="77777777" w:rsidR="00E70AA0" w:rsidRDefault="00E70AA0" w:rsidP="00746574">
            <w:pPr>
              <w:spacing w:after="0" w:line="360" w:lineRule="auto"/>
              <w:ind w:left="0" w:hanging="2"/>
              <w:rPr>
                <w:rFonts w:ascii="Century Gothic" w:hAnsi="Century Gothic"/>
                <w:sz w:val="24"/>
                <w:szCs w:val="24"/>
              </w:rPr>
            </w:pPr>
            <w:r>
              <w:rPr>
                <w:rFonts w:ascii="Century Gothic" w:hAnsi="Century Gothic"/>
                <w:sz w:val="24"/>
                <w:szCs w:val="24"/>
              </w:rPr>
              <w:t xml:space="preserve">XXVI – </w:t>
            </w:r>
            <w:r w:rsidRPr="00AF58BB">
              <w:rPr>
                <w:rFonts w:ascii="Century Gothic" w:hAnsi="Century Gothic"/>
                <w:sz w:val="24"/>
                <w:szCs w:val="24"/>
              </w:rPr>
              <w:t>Toré</w:t>
            </w:r>
          </w:p>
          <w:p w14:paraId="586F7633" w14:textId="77777777" w:rsidR="00E70AA0" w:rsidRDefault="00E70AA0" w:rsidP="00746574">
            <w:pPr>
              <w:spacing w:after="0" w:line="360" w:lineRule="auto"/>
              <w:ind w:leftChars="0" w:left="0" w:firstLineChars="0" w:firstLine="0"/>
              <w:rPr>
                <w:rFonts w:ascii="Century Gothic" w:hAnsi="Century Gothic"/>
                <w:sz w:val="24"/>
                <w:szCs w:val="24"/>
              </w:rPr>
            </w:pPr>
            <w:r>
              <w:rPr>
                <w:rFonts w:ascii="Century Gothic" w:hAnsi="Century Gothic"/>
                <w:sz w:val="24"/>
                <w:szCs w:val="24"/>
              </w:rPr>
              <w:t xml:space="preserve">XXVII – </w:t>
            </w:r>
            <w:r w:rsidRPr="0098761E">
              <w:rPr>
                <w:rFonts w:ascii="Century Gothic" w:hAnsi="Century Gothic"/>
                <w:sz w:val="24"/>
                <w:szCs w:val="24"/>
              </w:rPr>
              <w:t>Conjunto Musical Folclórico</w:t>
            </w:r>
          </w:p>
          <w:p w14:paraId="47167983" w14:textId="77777777" w:rsidR="00E70AA0" w:rsidRDefault="00E70AA0" w:rsidP="00746574">
            <w:pPr>
              <w:spacing w:after="0" w:line="360" w:lineRule="auto"/>
              <w:ind w:left="0" w:hanging="2"/>
              <w:rPr>
                <w:rFonts w:ascii="Century Gothic" w:hAnsi="Century Gothic"/>
                <w:sz w:val="24"/>
                <w:szCs w:val="24"/>
              </w:rPr>
            </w:pPr>
            <w:r>
              <w:rPr>
                <w:rFonts w:ascii="Century Gothic" w:hAnsi="Century Gothic"/>
                <w:sz w:val="24"/>
                <w:szCs w:val="24"/>
              </w:rPr>
              <w:t xml:space="preserve">XXVIII – </w:t>
            </w:r>
            <w:r w:rsidRPr="0098761E">
              <w:rPr>
                <w:rFonts w:ascii="Century Gothic" w:hAnsi="Century Gothic"/>
                <w:sz w:val="24"/>
                <w:szCs w:val="24"/>
              </w:rPr>
              <w:t>Banda de Pífano</w:t>
            </w:r>
          </w:p>
          <w:p w14:paraId="44408183" w14:textId="77777777" w:rsidR="00E70AA0" w:rsidRPr="0098761E" w:rsidRDefault="00E70AA0" w:rsidP="00746574">
            <w:pPr>
              <w:spacing w:after="0" w:line="360" w:lineRule="auto"/>
              <w:ind w:leftChars="0" w:left="0" w:firstLineChars="0" w:firstLine="0"/>
              <w:rPr>
                <w:rFonts w:ascii="Century Gothic" w:hAnsi="Century Gothic"/>
                <w:sz w:val="24"/>
                <w:szCs w:val="24"/>
              </w:rPr>
            </w:pPr>
            <w:r>
              <w:rPr>
                <w:rFonts w:ascii="Century Gothic" w:hAnsi="Century Gothic"/>
                <w:sz w:val="24"/>
                <w:szCs w:val="24"/>
              </w:rPr>
              <w:t>XXIX</w:t>
            </w:r>
            <w:r w:rsidRPr="0098761E">
              <w:rPr>
                <w:rFonts w:ascii="Century Gothic" w:hAnsi="Century Gothic"/>
                <w:sz w:val="24"/>
                <w:szCs w:val="24"/>
              </w:rPr>
              <w:t xml:space="preserve"> – Mamulengo</w:t>
            </w:r>
          </w:p>
        </w:tc>
      </w:tr>
      <w:tr w:rsidR="00E70AA0" w:rsidRPr="00F452E8" w14:paraId="08372968" w14:textId="77777777" w:rsidTr="00746574">
        <w:trPr>
          <w:trHeight w:val="20"/>
        </w:trPr>
        <w:tc>
          <w:tcPr>
            <w:tcW w:w="2978" w:type="dxa"/>
            <w:vAlign w:val="center"/>
          </w:tcPr>
          <w:p w14:paraId="3E365850" w14:textId="77777777" w:rsidR="00E70AA0" w:rsidRPr="0098761E" w:rsidRDefault="00E70AA0" w:rsidP="00746574">
            <w:pPr>
              <w:spacing w:after="0" w:line="360" w:lineRule="auto"/>
              <w:ind w:left="0" w:hanging="2"/>
              <w:jc w:val="center"/>
              <w:rPr>
                <w:rFonts w:ascii="Century Gothic" w:hAnsi="Century Gothic"/>
                <w:sz w:val="24"/>
                <w:szCs w:val="24"/>
              </w:rPr>
            </w:pPr>
            <w:r w:rsidRPr="0098761E">
              <w:rPr>
                <w:rFonts w:ascii="Century Gothic" w:hAnsi="Century Gothic"/>
                <w:b/>
                <w:sz w:val="24"/>
                <w:szCs w:val="24"/>
              </w:rPr>
              <w:lastRenderedPageBreak/>
              <w:t>Literatura</w:t>
            </w:r>
            <w:r>
              <w:rPr>
                <w:rFonts w:ascii="Century Gothic" w:hAnsi="Century Gothic"/>
                <w:b/>
                <w:sz w:val="24"/>
                <w:szCs w:val="24"/>
              </w:rPr>
              <w:br/>
              <w:t>(apresentações orais)</w:t>
            </w:r>
          </w:p>
        </w:tc>
        <w:tc>
          <w:tcPr>
            <w:tcW w:w="6202" w:type="dxa"/>
            <w:vAlign w:val="center"/>
          </w:tcPr>
          <w:p w14:paraId="45E6CC0E" w14:textId="77777777" w:rsidR="00E70AA0" w:rsidRDefault="00E70AA0" w:rsidP="00746574">
            <w:pPr>
              <w:spacing w:after="0" w:line="360" w:lineRule="auto"/>
              <w:ind w:left="0" w:hanging="2"/>
              <w:rPr>
                <w:rFonts w:ascii="Century Gothic" w:hAnsi="Century Gothic"/>
                <w:sz w:val="24"/>
                <w:szCs w:val="24"/>
              </w:rPr>
            </w:pPr>
            <w:r w:rsidRPr="0098761E">
              <w:rPr>
                <w:rFonts w:ascii="Century Gothic" w:hAnsi="Century Gothic"/>
                <w:sz w:val="24"/>
                <w:szCs w:val="24"/>
              </w:rPr>
              <w:t>I – Romance</w:t>
            </w:r>
          </w:p>
          <w:p w14:paraId="422F0A81" w14:textId="77777777" w:rsidR="00E70AA0" w:rsidRDefault="00E70AA0" w:rsidP="00746574">
            <w:pPr>
              <w:spacing w:after="0" w:line="360" w:lineRule="auto"/>
              <w:ind w:left="0" w:hanging="2"/>
              <w:rPr>
                <w:rFonts w:ascii="Century Gothic" w:hAnsi="Century Gothic"/>
                <w:sz w:val="24"/>
                <w:szCs w:val="24"/>
              </w:rPr>
            </w:pPr>
            <w:r w:rsidRPr="0098761E">
              <w:rPr>
                <w:rFonts w:ascii="Century Gothic" w:hAnsi="Century Gothic"/>
                <w:sz w:val="24"/>
                <w:szCs w:val="24"/>
              </w:rPr>
              <w:t>II – Conto</w:t>
            </w:r>
          </w:p>
          <w:p w14:paraId="21B2D367" w14:textId="77777777" w:rsidR="00E70AA0" w:rsidRDefault="00E70AA0" w:rsidP="00746574">
            <w:pPr>
              <w:spacing w:after="0" w:line="360" w:lineRule="auto"/>
              <w:ind w:left="0" w:hanging="2"/>
              <w:rPr>
                <w:rFonts w:ascii="Century Gothic" w:hAnsi="Century Gothic"/>
                <w:sz w:val="24"/>
                <w:szCs w:val="24"/>
              </w:rPr>
            </w:pPr>
            <w:r w:rsidRPr="0098761E">
              <w:rPr>
                <w:rFonts w:ascii="Century Gothic" w:hAnsi="Century Gothic"/>
                <w:sz w:val="24"/>
                <w:szCs w:val="24"/>
              </w:rPr>
              <w:t>III – Poesia</w:t>
            </w:r>
          </w:p>
          <w:p w14:paraId="6464D668" w14:textId="77777777" w:rsidR="00E70AA0" w:rsidRDefault="00E70AA0" w:rsidP="00746574">
            <w:pPr>
              <w:spacing w:after="0" w:line="360" w:lineRule="auto"/>
              <w:ind w:left="0" w:hanging="2"/>
              <w:rPr>
                <w:rFonts w:ascii="Century Gothic" w:hAnsi="Century Gothic"/>
                <w:sz w:val="24"/>
                <w:szCs w:val="24"/>
              </w:rPr>
            </w:pPr>
            <w:r w:rsidRPr="0098761E">
              <w:rPr>
                <w:rFonts w:ascii="Century Gothic" w:hAnsi="Century Gothic"/>
                <w:sz w:val="24"/>
                <w:szCs w:val="24"/>
              </w:rPr>
              <w:t>IV – Infantil</w:t>
            </w:r>
          </w:p>
          <w:p w14:paraId="0B823245" w14:textId="77777777" w:rsidR="00E70AA0" w:rsidRDefault="00E70AA0" w:rsidP="00746574">
            <w:pPr>
              <w:spacing w:after="0" w:line="360" w:lineRule="auto"/>
              <w:ind w:left="0" w:hanging="2"/>
              <w:rPr>
                <w:rFonts w:ascii="Century Gothic" w:hAnsi="Century Gothic"/>
                <w:sz w:val="24"/>
                <w:szCs w:val="24"/>
              </w:rPr>
            </w:pPr>
            <w:r w:rsidRPr="0098761E">
              <w:rPr>
                <w:rFonts w:ascii="Century Gothic" w:hAnsi="Century Gothic"/>
                <w:sz w:val="24"/>
                <w:szCs w:val="24"/>
              </w:rPr>
              <w:t>V – Juvenil</w:t>
            </w:r>
          </w:p>
          <w:p w14:paraId="1CCF366B" w14:textId="77777777" w:rsidR="00E70AA0" w:rsidRDefault="00E70AA0" w:rsidP="00746574">
            <w:pPr>
              <w:spacing w:after="0" w:line="360" w:lineRule="auto"/>
              <w:ind w:left="0" w:hanging="2"/>
              <w:rPr>
                <w:rFonts w:ascii="Century Gothic" w:hAnsi="Century Gothic"/>
                <w:sz w:val="24"/>
                <w:szCs w:val="24"/>
              </w:rPr>
            </w:pPr>
            <w:r w:rsidRPr="0098761E">
              <w:rPr>
                <w:rFonts w:ascii="Century Gothic" w:hAnsi="Century Gothic"/>
                <w:sz w:val="24"/>
                <w:szCs w:val="24"/>
              </w:rPr>
              <w:t>VI – Cordel</w:t>
            </w:r>
          </w:p>
          <w:p w14:paraId="546766EF" w14:textId="77777777" w:rsidR="00E70AA0" w:rsidRDefault="00E70AA0" w:rsidP="00746574">
            <w:pPr>
              <w:spacing w:after="0" w:line="360" w:lineRule="auto"/>
              <w:ind w:left="0" w:hanging="2"/>
              <w:rPr>
                <w:rFonts w:ascii="Century Gothic" w:hAnsi="Century Gothic"/>
                <w:sz w:val="24"/>
                <w:szCs w:val="24"/>
              </w:rPr>
            </w:pPr>
            <w:r w:rsidRPr="0098761E">
              <w:rPr>
                <w:rFonts w:ascii="Century Gothic" w:hAnsi="Century Gothic"/>
                <w:sz w:val="24"/>
                <w:szCs w:val="24"/>
              </w:rPr>
              <w:t>VII – Memorialista</w:t>
            </w:r>
          </w:p>
          <w:p w14:paraId="1DE4C448" w14:textId="77777777" w:rsidR="00E70AA0" w:rsidRDefault="00E70AA0" w:rsidP="00746574">
            <w:pPr>
              <w:spacing w:after="0" w:line="360" w:lineRule="auto"/>
              <w:ind w:left="0" w:hanging="2"/>
              <w:rPr>
                <w:rFonts w:ascii="Century Gothic" w:hAnsi="Century Gothic"/>
                <w:sz w:val="24"/>
                <w:szCs w:val="24"/>
              </w:rPr>
            </w:pPr>
            <w:r w:rsidRPr="0098761E">
              <w:rPr>
                <w:rFonts w:ascii="Century Gothic" w:hAnsi="Century Gothic"/>
                <w:sz w:val="24"/>
                <w:szCs w:val="24"/>
              </w:rPr>
              <w:lastRenderedPageBreak/>
              <w:t xml:space="preserve">VIII </w:t>
            </w:r>
            <w:r>
              <w:rPr>
                <w:rFonts w:ascii="Century Gothic" w:hAnsi="Century Gothic"/>
                <w:sz w:val="24"/>
                <w:szCs w:val="24"/>
              </w:rPr>
              <w:t>–</w:t>
            </w:r>
            <w:r w:rsidRPr="0098761E">
              <w:rPr>
                <w:rFonts w:ascii="Century Gothic" w:hAnsi="Century Gothic"/>
                <w:sz w:val="24"/>
                <w:szCs w:val="24"/>
              </w:rPr>
              <w:t xml:space="preserve"> Crônica</w:t>
            </w:r>
          </w:p>
          <w:p w14:paraId="6C4AAF62" w14:textId="77777777" w:rsidR="00E70AA0" w:rsidRPr="0098761E" w:rsidRDefault="00E70AA0" w:rsidP="00746574">
            <w:pPr>
              <w:spacing w:after="0" w:line="360" w:lineRule="auto"/>
              <w:ind w:left="0" w:hanging="2"/>
              <w:rPr>
                <w:rFonts w:ascii="Century Gothic" w:hAnsi="Century Gothic"/>
                <w:sz w:val="24"/>
                <w:szCs w:val="24"/>
              </w:rPr>
            </w:pPr>
            <w:r>
              <w:rPr>
                <w:rFonts w:ascii="Century Gothic" w:hAnsi="Century Gothic"/>
                <w:sz w:val="24"/>
                <w:szCs w:val="24"/>
              </w:rPr>
              <w:t>IX – Contação de História</w:t>
            </w:r>
          </w:p>
        </w:tc>
      </w:tr>
    </w:tbl>
    <w:p w14:paraId="473C3659" w14:textId="77777777" w:rsidR="00E70AA0" w:rsidRPr="00F452E8" w:rsidRDefault="00E70AA0" w:rsidP="00E70AA0">
      <w:pPr>
        <w:numPr>
          <w:ilvl w:val="1"/>
          <w:numId w:val="13"/>
        </w:numPr>
        <w:spacing w:line="360" w:lineRule="auto"/>
        <w:ind w:hanging="2"/>
        <w:rPr>
          <w:rFonts w:ascii="Century Gothic" w:hAnsi="Century Gothic"/>
          <w:sz w:val="24"/>
          <w:szCs w:val="24"/>
        </w:rPr>
      </w:pPr>
      <w:r w:rsidRPr="00F452E8">
        <w:rPr>
          <w:rFonts w:ascii="Century Gothic" w:hAnsi="Century Gothic"/>
          <w:sz w:val="24"/>
          <w:szCs w:val="24"/>
        </w:rPr>
        <w:lastRenderedPageBreak/>
        <w:t>As apresentações deverão possuir tempo mínimo de 40 (quarenta) minutos e tempo máximo de 90 (noventa) minutos de apresentação e serão realizadas em locais a serem definidos pela Diretoria de Produção da FMAC.</w:t>
      </w:r>
    </w:p>
    <w:p w14:paraId="6BFDDDAE" w14:textId="77777777" w:rsidR="00E70AA0" w:rsidRPr="00F452E8" w:rsidRDefault="00E70AA0" w:rsidP="00E70AA0">
      <w:pPr>
        <w:numPr>
          <w:ilvl w:val="1"/>
          <w:numId w:val="13"/>
        </w:numPr>
        <w:spacing w:line="360" w:lineRule="auto"/>
        <w:ind w:hanging="2"/>
        <w:rPr>
          <w:rFonts w:ascii="Century Gothic" w:hAnsi="Century Gothic"/>
          <w:sz w:val="24"/>
          <w:szCs w:val="24"/>
        </w:rPr>
      </w:pPr>
      <w:r w:rsidRPr="00F452E8">
        <w:rPr>
          <w:rFonts w:ascii="Century Gothic" w:hAnsi="Century Gothic"/>
          <w:sz w:val="24"/>
          <w:szCs w:val="24"/>
        </w:rPr>
        <w:t>O presente instrumento constitui-se como ferramenta essencial à consolidação dos princípios que regem a Administração Pública, em especial ao princípio da impessoalidade, porquanto confere a todos os profissionais do setor artístico, que atendam aos requisitos previstos neste edital, a possibilidade de serem selecionados mediante critérios objetivos.</w:t>
      </w:r>
    </w:p>
    <w:p w14:paraId="052E44E4" w14:textId="77777777" w:rsidR="00E70AA0" w:rsidRPr="00F452E8" w:rsidRDefault="00E70AA0" w:rsidP="00E70AA0">
      <w:pPr>
        <w:numPr>
          <w:ilvl w:val="1"/>
          <w:numId w:val="13"/>
        </w:numPr>
        <w:spacing w:line="360" w:lineRule="auto"/>
        <w:ind w:hanging="2"/>
        <w:rPr>
          <w:rFonts w:ascii="Century Gothic" w:hAnsi="Century Gothic"/>
          <w:sz w:val="24"/>
          <w:szCs w:val="24"/>
        </w:rPr>
      </w:pPr>
      <w:r w:rsidRPr="00F452E8">
        <w:rPr>
          <w:rFonts w:ascii="Century Gothic" w:hAnsi="Century Gothic"/>
          <w:sz w:val="24"/>
          <w:szCs w:val="24"/>
        </w:rPr>
        <w:t>Os interessados poderão solicitar o Credenciamento, a qualquer tempo, desde que cumpridos todos os requisitos e durante a vigência do presente edital</w:t>
      </w:r>
    </w:p>
    <w:p w14:paraId="5B1588DD" w14:textId="77777777" w:rsidR="00E70AA0" w:rsidRPr="00F452E8" w:rsidRDefault="00E70AA0" w:rsidP="00E70AA0">
      <w:pPr>
        <w:numPr>
          <w:ilvl w:val="0"/>
          <w:numId w:val="13"/>
        </w:numPr>
        <w:spacing w:line="360" w:lineRule="auto"/>
        <w:ind w:hanging="2"/>
        <w:rPr>
          <w:rFonts w:ascii="Century Gothic" w:hAnsi="Century Gothic"/>
          <w:sz w:val="24"/>
          <w:szCs w:val="24"/>
        </w:rPr>
      </w:pPr>
      <w:bookmarkStart w:id="2" w:name="_heading=h.1fob9te" w:colFirst="0" w:colLast="0"/>
      <w:bookmarkEnd w:id="2"/>
      <w:r w:rsidRPr="00F452E8">
        <w:rPr>
          <w:rFonts w:ascii="Century Gothic" w:hAnsi="Century Gothic"/>
          <w:b/>
          <w:sz w:val="24"/>
          <w:szCs w:val="24"/>
        </w:rPr>
        <w:t>DA INSCRIÇÃO</w:t>
      </w:r>
    </w:p>
    <w:p w14:paraId="64305C4D" w14:textId="43E153B3" w:rsidR="00E70AA0" w:rsidRPr="00A71FD3" w:rsidRDefault="00E70AA0" w:rsidP="00A71FD3">
      <w:pPr>
        <w:numPr>
          <w:ilvl w:val="1"/>
          <w:numId w:val="13"/>
        </w:numPr>
        <w:spacing w:line="360" w:lineRule="auto"/>
        <w:ind w:hanging="2"/>
        <w:rPr>
          <w:rFonts w:ascii="Century Gothic" w:hAnsi="Century Gothic"/>
          <w:sz w:val="24"/>
          <w:szCs w:val="24"/>
        </w:rPr>
      </w:pPr>
      <w:r w:rsidRPr="00F452E8">
        <w:rPr>
          <w:rFonts w:ascii="Century Gothic" w:hAnsi="Century Gothic"/>
          <w:sz w:val="24"/>
          <w:szCs w:val="24"/>
        </w:rPr>
        <w:t xml:space="preserve">Poderão se inscrever neste credenciamento, de forma presencial, no Protocolo da sede da Fundação Municipal de Ação Cultural – FMAC, localizada na </w:t>
      </w:r>
      <w:r w:rsidR="00A71FD3" w:rsidRPr="00A71FD3">
        <w:rPr>
          <w:rFonts w:ascii="Century Gothic" w:hAnsi="Century Gothic"/>
          <w:sz w:val="24"/>
          <w:szCs w:val="24"/>
        </w:rPr>
        <w:t>Rua Melo Morais, 59, Centro, Maceió/AL</w:t>
      </w:r>
      <w:r w:rsidR="00A71FD3">
        <w:rPr>
          <w:rFonts w:ascii="Century Gothic" w:hAnsi="Century Gothic"/>
          <w:sz w:val="24"/>
          <w:szCs w:val="24"/>
        </w:rPr>
        <w:t>, CEP:</w:t>
      </w:r>
      <w:r w:rsidR="00A71FD3" w:rsidRPr="00A71FD3">
        <w:rPr>
          <w:rFonts w:ascii="Century Gothic" w:hAnsi="Century Gothic"/>
          <w:sz w:val="24"/>
          <w:szCs w:val="24"/>
        </w:rPr>
        <w:t xml:space="preserve"> 57020-330</w:t>
      </w:r>
      <w:r w:rsidR="00A71FD3">
        <w:rPr>
          <w:rFonts w:ascii="Century Gothic" w:hAnsi="Century Gothic"/>
          <w:sz w:val="24"/>
          <w:szCs w:val="24"/>
        </w:rPr>
        <w:t xml:space="preserve">, </w:t>
      </w:r>
      <w:r w:rsidRPr="00A71FD3">
        <w:rPr>
          <w:rFonts w:ascii="Century Gothic" w:hAnsi="Century Gothic"/>
          <w:sz w:val="24"/>
          <w:szCs w:val="24"/>
        </w:rPr>
        <w:t>no horário de 08h às 14h, preenchendo o formulário de inscrição (ANEXO I), ou de forma virtual, pelo formulário de inscrição que será disponibilizado no site da FMAC: https://www.maceio.al.gov.br/fmac, devendo obedecer aos requisitos previsto neste edital e cronograma a seguir:</w:t>
      </w:r>
    </w:p>
    <w:tbl>
      <w:tblPr>
        <w:tblW w:w="87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0"/>
        <w:gridCol w:w="3271"/>
      </w:tblGrid>
      <w:tr w:rsidR="00E70AA0" w:rsidRPr="00E877BA" w14:paraId="286421E3" w14:textId="77777777" w:rsidTr="00746574">
        <w:trPr>
          <w:trHeight w:val="440"/>
          <w:jc w:val="center"/>
        </w:trPr>
        <w:tc>
          <w:tcPr>
            <w:tcW w:w="5490" w:type="dxa"/>
            <w:vAlign w:val="center"/>
          </w:tcPr>
          <w:p w14:paraId="2E51E3E5" w14:textId="77777777" w:rsidR="00E70AA0" w:rsidRPr="00666FE4" w:rsidRDefault="00E70AA0" w:rsidP="00746574">
            <w:pPr>
              <w:pStyle w:val="PargrafodaLista"/>
              <w:spacing w:after="0" w:line="360" w:lineRule="auto"/>
              <w:ind w:leftChars="0" w:left="0" w:firstLineChars="0" w:firstLine="0"/>
              <w:rPr>
                <w:rFonts w:ascii="Century Gothic" w:eastAsia="Century Gothic" w:hAnsi="Century Gothic" w:cs="Century Gothic"/>
                <w:sz w:val="24"/>
                <w:szCs w:val="24"/>
              </w:rPr>
            </w:pPr>
            <w:r w:rsidRPr="00666FE4">
              <w:rPr>
                <w:rFonts w:ascii="Century Gothic" w:eastAsia="Century Gothic" w:hAnsi="Century Gothic" w:cs="Century Gothic"/>
                <w:b/>
                <w:sz w:val="24"/>
                <w:szCs w:val="24"/>
              </w:rPr>
              <w:t>DESCRIÇÃO</w:t>
            </w:r>
          </w:p>
        </w:tc>
        <w:tc>
          <w:tcPr>
            <w:tcW w:w="3271" w:type="dxa"/>
            <w:vAlign w:val="center"/>
          </w:tcPr>
          <w:p w14:paraId="16A08D94" w14:textId="77777777" w:rsidR="00E70AA0" w:rsidRPr="00666FE4" w:rsidRDefault="00E70AA0" w:rsidP="00746574">
            <w:pPr>
              <w:spacing w:after="0" w:line="360" w:lineRule="auto"/>
              <w:ind w:left="0" w:hanging="2"/>
              <w:rPr>
                <w:rFonts w:ascii="Century Gothic" w:eastAsia="Century Gothic" w:hAnsi="Century Gothic" w:cs="Century Gothic"/>
                <w:sz w:val="24"/>
                <w:szCs w:val="24"/>
              </w:rPr>
            </w:pPr>
            <w:r w:rsidRPr="00666FE4">
              <w:rPr>
                <w:rFonts w:ascii="Century Gothic" w:eastAsia="Century Gothic" w:hAnsi="Century Gothic" w:cs="Century Gothic"/>
                <w:b/>
                <w:sz w:val="24"/>
                <w:szCs w:val="24"/>
              </w:rPr>
              <w:t>DATA/PERÍODO</w:t>
            </w:r>
          </w:p>
        </w:tc>
      </w:tr>
      <w:tr w:rsidR="00E70AA0" w:rsidRPr="00E877BA" w14:paraId="2E24237F" w14:textId="77777777" w:rsidTr="00746574">
        <w:trPr>
          <w:trHeight w:val="440"/>
          <w:jc w:val="center"/>
        </w:trPr>
        <w:tc>
          <w:tcPr>
            <w:tcW w:w="5490" w:type="dxa"/>
            <w:vAlign w:val="center"/>
          </w:tcPr>
          <w:p w14:paraId="2474C102" w14:textId="77777777" w:rsidR="00E70AA0" w:rsidRPr="00666FE4" w:rsidRDefault="00E70AA0" w:rsidP="00746574">
            <w:pPr>
              <w:spacing w:after="0" w:line="360" w:lineRule="auto"/>
              <w:ind w:left="0" w:hanging="2"/>
              <w:rPr>
                <w:rFonts w:ascii="Century Gothic" w:eastAsia="Century Gothic" w:hAnsi="Century Gothic" w:cs="Century Gothic"/>
                <w:sz w:val="24"/>
                <w:szCs w:val="24"/>
              </w:rPr>
            </w:pPr>
            <w:r w:rsidRPr="00666FE4">
              <w:rPr>
                <w:rFonts w:ascii="Century Gothic" w:eastAsia="Century Gothic" w:hAnsi="Century Gothic" w:cs="Century Gothic"/>
                <w:sz w:val="24"/>
                <w:szCs w:val="24"/>
              </w:rPr>
              <w:t>Publicação do Edital</w:t>
            </w:r>
          </w:p>
        </w:tc>
        <w:tc>
          <w:tcPr>
            <w:tcW w:w="3271" w:type="dxa"/>
            <w:vAlign w:val="center"/>
          </w:tcPr>
          <w:p w14:paraId="2E1D1E67" w14:textId="28687D5C" w:rsidR="00E70AA0" w:rsidRPr="00666FE4" w:rsidRDefault="003C4C05" w:rsidP="00746574">
            <w:pPr>
              <w:spacing w:after="0"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03</w:t>
            </w:r>
            <w:r w:rsidR="00E70AA0" w:rsidRPr="00666FE4">
              <w:rPr>
                <w:rFonts w:ascii="Century Gothic" w:eastAsia="Century Gothic" w:hAnsi="Century Gothic" w:cs="Century Gothic"/>
                <w:sz w:val="24"/>
                <w:szCs w:val="24"/>
              </w:rPr>
              <w:t>/1</w:t>
            </w:r>
            <w:r w:rsidR="00746574" w:rsidRPr="00666FE4">
              <w:rPr>
                <w:rFonts w:ascii="Century Gothic" w:eastAsia="Century Gothic" w:hAnsi="Century Gothic" w:cs="Century Gothic"/>
                <w:sz w:val="24"/>
                <w:szCs w:val="24"/>
              </w:rPr>
              <w:t>2</w:t>
            </w:r>
            <w:r w:rsidR="00E70AA0" w:rsidRPr="00666FE4">
              <w:rPr>
                <w:rFonts w:ascii="Century Gothic" w:eastAsia="Century Gothic" w:hAnsi="Century Gothic" w:cs="Century Gothic"/>
                <w:sz w:val="24"/>
                <w:szCs w:val="24"/>
              </w:rPr>
              <w:t>/2021</w:t>
            </w:r>
          </w:p>
        </w:tc>
      </w:tr>
      <w:tr w:rsidR="00E70AA0" w:rsidRPr="00E877BA" w14:paraId="0766880F" w14:textId="77777777" w:rsidTr="00746574">
        <w:trPr>
          <w:trHeight w:val="440"/>
          <w:jc w:val="center"/>
        </w:trPr>
        <w:tc>
          <w:tcPr>
            <w:tcW w:w="5490" w:type="dxa"/>
            <w:vAlign w:val="center"/>
          </w:tcPr>
          <w:p w14:paraId="3B727CF4" w14:textId="77777777" w:rsidR="00E70AA0" w:rsidRPr="00666FE4" w:rsidRDefault="00E70AA0" w:rsidP="00746574">
            <w:pPr>
              <w:spacing w:after="0" w:line="360" w:lineRule="auto"/>
              <w:ind w:left="0" w:hanging="2"/>
              <w:rPr>
                <w:rFonts w:ascii="Century Gothic" w:eastAsia="Century Gothic" w:hAnsi="Century Gothic" w:cs="Century Gothic"/>
                <w:sz w:val="24"/>
                <w:szCs w:val="24"/>
              </w:rPr>
            </w:pPr>
            <w:r w:rsidRPr="00666FE4">
              <w:rPr>
                <w:rFonts w:ascii="Century Gothic" w:eastAsia="Century Gothic" w:hAnsi="Century Gothic" w:cs="Century Gothic"/>
                <w:sz w:val="24"/>
                <w:szCs w:val="24"/>
              </w:rPr>
              <w:t>Prazo de Credenciamento</w:t>
            </w:r>
          </w:p>
        </w:tc>
        <w:tc>
          <w:tcPr>
            <w:tcW w:w="3271" w:type="dxa"/>
            <w:vAlign w:val="center"/>
          </w:tcPr>
          <w:p w14:paraId="323070DC" w14:textId="178834A4" w:rsidR="00E70AA0" w:rsidRPr="00666FE4" w:rsidRDefault="00746574" w:rsidP="00746574">
            <w:pPr>
              <w:spacing w:after="0" w:line="360" w:lineRule="auto"/>
              <w:ind w:left="0" w:hanging="2"/>
              <w:rPr>
                <w:rFonts w:ascii="Century Gothic" w:eastAsia="Century Gothic" w:hAnsi="Century Gothic" w:cs="Century Gothic"/>
                <w:sz w:val="24"/>
                <w:szCs w:val="24"/>
              </w:rPr>
            </w:pPr>
            <w:r w:rsidRPr="00666FE4">
              <w:rPr>
                <w:rFonts w:ascii="Century Gothic" w:eastAsia="Century Gothic" w:hAnsi="Century Gothic" w:cs="Century Gothic"/>
                <w:sz w:val="24"/>
                <w:szCs w:val="24"/>
              </w:rPr>
              <w:t>03</w:t>
            </w:r>
            <w:r w:rsidR="00E70AA0" w:rsidRPr="00666FE4">
              <w:rPr>
                <w:rFonts w:ascii="Century Gothic" w:eastAsia="Century Gothic" w:hAnsi="Century Gothic" w:cs="Century Gothic"/>
                <w:sz w:val="24"/>
                <w:szCs w:val="24"/>
              </w:rPr>
              <w:t>/</w:t>
            </w:r>
            <w:r w:rsidRPr="00666FE4">
              <w:rPr>
                <w:rFonts w:ascii="Century Gothic" w:eastAsia="Century Gothic" w:hAnsi="Century Gothic" w:cs="Century Gothic"/>
                <w:sz w:val="24"/>
                <w:szCs w:val="24"/>
              </w:rPr>
              <w:t>01</w:t>
            </w:r>
            <w:r w:rsidR="00E70AA0" w:rsidRPr="00666FE4">
              <w:rPr>
                <w:rFonts w:ascii="Century Gothic" w:eastAsia="Century Gothic" w:hAnsi="Century Gothic" w:cs="Century Gothic"/>
                <w:sz w:val="24"/>
                <w:szCs w:val="24"/>
              </w:rPr>
              <w:t>/202</w:t>
            </w:r>
            <w:r w:rsidRPr="00666FE4">
              <w:rPr>
                <w:rFonts w:ascii="Century Gothic" w:eastAsia="Century Gothic" w:hAnsi="Century Gothic" w:cs="Century Gothic"/>
                <w:sz w:val="24"/>
                <w:szCs w:val="24"/>
              </w:rPr>
              <w:t>2</w:t>
            </w:r>
            <w:r w:rsidR="00E70AA0" w:rsidRPr="00666FE4">
              <w:rPr>
                <w:rFonts w:ascii="Century Gothic" w:eastAsia="Century Gothic" w:hAnsi="Century Gothic" w:cs="Century Gothic"/>
                <w:sz w:val="24"/>
                <w:szCs w:val="24"/>
              </w:rPr>
              <w:t xml:space="preserve"> a </w:t>
            </w:r>
            <w:r w:rsidRPr="00666FE4">
              <w:rPr>
                <w:rFonts w:ascii="Century Gothic" w:eastAsia="Century Gothic" w:hAnsi="Century Gothic" w:cs="Century Gothic"/>
                <w:sz w:val="24"/>
                <w:szCs w:val="24"/>
              </w:rPr>
              <w:t>02</w:t>
            </w:r>
            <w:r w:rsidR="00E70AA0" w:rsidRPr="00666FE4">
              <w:rPr>
                <w:rFonts w:ascii="Century Gothic" w:eastAsia="Century Gothic" w:hAnsi="Century Gothic" w:cs="Century Gothic"/>
                <w:sz w:val="24"/>
                <w:szCs w:val="24"/>
              </w:rPr>
              <w:t>/0</w:t>
            </w:r>
            <w:r w:rsidRPr="00666FE4">
              <w:rPr>
                <w:rFonts w:ascii="Century Gothic" w:eastAsia="Century Gothic" w:hAnsi="Century Gothic" w:cs="Century Gothic"/>
                <w:sz w:val="24"/>
                <w:szCs w:val="24"/>
              </w:rPr>
              <w:t>2</w:t>
            </w:r>
            <w:r w:rsidR="00E70AA0" w:rsidRPr="00666FE4">
              <w:rPr>
                <w:rFonts w:ascii="Century Gothic" w:eastAsia="Century Gothic" w:hAnsi="Century Gothic" w:cs="Century Gothic"/>
                <w:sz w:val="24"/>
                <w:szCs w:val="24"/>
              </w:rPr>
              <w:t>/2022</w:t>
            </w:r>
          </w:p>
        </w:tc>
      </w:tr>
      <w:tr w:rsidR="00E70AA0" w:rsidRPr="00E877BA" w14:paraId="3D516D71" w14:textId="77777777" w:rsidTr="00746574">
        <w:trPr>
          <w:trHeight w:val="440"/>
          <w:jc w:val="center"/>
        </w:trPr>
        <w:tc>
          <w:tcPr>
            <w:tcW w:w="5490" w:type="dxa"/>
            <w:vAlign w:val="center"/>
          </w:tcPr>
          <w:p w14:paraId="037E5CA7" w14:textId="77777777" w:rsidR="00E70AA0" w:rsidRPr="00666FE4" w:rsidRDefault="00E70AA0" w:rsidP="00746574">
            <w:pPr>
              <w:spacing w:after="0" w:line="360" w:lineRule="auto"/>
              <w:ind w:left="0" w:hanging="2"/>
              <w:rPr>
                <w:rFonts w:ascii="Century Gothic" w:eastAsia="Century Gothic" w:hAnsi="Century Gothic" w:cs="Century Gothic"/>
                <w:sz w:val="24"/>
                <w:szCs w:val="24"/>
              </w:rPr>
            </w:pPr>
            <w:r w:rsidRPr="00666FE4">
              <w:rPr>
                <w:rFonts w:ascii="Century Gothic" w:eastAsia="Century Gothic" w:hAnsi="Century Gothic" w:cs="Century Gothic"/>
                <w:sz w:val="24"/>
                <w:szCs w:val="24"/>
              </w:rPr>
              <w:t>Resultado Preliminar de Habilitação</w:t>
            </w:r>
          </w:p>
        </w:tc>
        <w:tc>
          <w:tcPr>
            <w:tcW w:w="3271" w:type="dxa"/>
            <w:vAlign w:val="center"/>
          </w:tcPr>
          <w:p w14:paraId="21B524CC" w14:textId="3B80438C" w:rsidR="00E70AA0" w:rsidRPr="00666FE4" w:rsidRDefault="00A3174E" w:rsidP="00746574">
            <w:pPr>
              <w:spacing w:after="0" w:line="360" w:lineRule="auto"/>
              <w:ind w:left="0" w:hanging="2"/>
              <w:rPr>
                <w:rFonts w:ascii="Century Gothic" w:eastAsia="Century Gothic" w:hAnsi="Century Gothic" w:cs="Century Gothic"/>
                <w:sz w:val="24"/>
                <w:szCs w:val="24"/>
              </w:rPr>
            </w:pPr>
            <w:r w:rsidRPr="00666FE4">
              <w:rPr>
                <w:rFonts w:ascii="Century Gothic" w:eastAsia="Century Gothic" w:hAnsi="Century Gothic" w:cs="Century Gothic"/>
                <w:sz w:val="24"/>
                <w:szCs w:val="24"/>
              </w:rPr>
              <w:t>07</w:t>
            </w:r>
            <w:r w:rsidR="00E70AA0" w:rsidRPr="00666FE4">
              <w:rPr>
                <w:rFonts w:ascii="Century Gothic" w:eastAsia="Century Gothic" w:hAnsi="Century Gothic" w:cs="Century Gothic"/>
                <w:sz w:val="24"/>
                <w:szCs w:val="24"/>
              </w:rPr>
              <w:t>/0</w:t>
            </w:r>
            <w:r w:rsidR="00746574" w:rsidRPr="00666FE4">
              <w:rPr>
                <w:rFonts w:ascii="Century Gothic" w:eastAsia="Century Gothic" w:hAnsi="Century Gothic" w:cs="Century Gothic"/>
                <w:sz w:val="24"/>
                <w:szCs w:val="24"/>
              </w:rPr>
              <w:t>2</w:t>
            </w:r>
            <w:r w:rsidR="00E70AA0" w:rsidRPr="00666FE4">
              <w:rPr>
                <w:rFonts w:ascii="Century Gothic" w:eastAsia="Century Gothic" w:hAnsi="Century Gothic" w:cs="Century Gothic"/>
                <w:sz w:val="24"/>
                <w:szCs w:val="24"/>
              </w:rPr>
              <w:t>/2022</w:t>
            </w:r>
          </w:p>
        </w:tc>
      </w:tr>
      <w:tr w:rsidR="00E70AA0" w:rsidRPr="00E877BA" w14:paraId="5F623169" w14:textId="77777777" w:rsidTr="00746574">
        <w:trPr>
          <w:trHeight w:val="440"/>
          <w:jc w:val="center"/>
        </w:trPr>
        <w:tc>
          <w:tcPr>
            <w:tcW w:w="5490" w:type="dxa"/>
            <w:vAlign w:val="center"/>
          </w:tcPr>
          <w:p w14:paraId="77E05EE4" w14:textId="77777777" w:rsidR="00E70AA0" w:rsidRPr="00666FE4" w:rsidRDefault="00E70AA0" w:rsidP="00746574">
            <w:pPr>
              <w:spacing w:after="0" w:line="360" w:lineRule="auto"/>
              <w:ind w:left="0" w:hanging="2"/>
              <w:rPr>
                <w:rFonts w:ascii="Century Gothic" w:eastAsia="Century Gothic" w:hAnsi="Century Gothic" w:cs="Century Gothic"/>
                <w:sz w:val="24"/>
                <w:szCs w:val="24"/>
              </w:rPr>
            </w:pPr>
            <w:r w:rsidRPr="00666FE4">
              <w:rPr>
                <w:rFonts w:ascii="Century Gothic" w:eastAsia="Century Gothic" w:hAnsi="Century Gothic" w:cs="Century Gothic"/>
                <w:sz w:val="24"/>
                <w:szCs w:val="24"/>
              </w:rPr>
              <w:t>Prazo de Recursos</w:t>
            </w:r>
          </w:p>
        </w:tc>
        <w:tc>
          <w:tcPr>
            <w:tcW w:w="3271" w:type="dxa"/>
            <w:vAlign w:val="center"/>
          </w:tcPr>
          <w:p w14:paraId="75A53EAC" w14:textId="499491BF" w:rsidR="00E70AA0" w:rsidRPr="00666FE4" w:rsidRDefault="00A3174E" w:rsidP="00A3174E">
            <w:pPr>
              <w:spacing w:after="0" w:line="360" w:lineRule="auto"/>
              <w:ind w:left="0" w:hanging="2"/>
              <w:rPr>
                <w:rFonts w:ascii="Century Gothic" w:eastAsia="Century Gothic" w:hAnsi="Century Gothic" w:cs="Century Gothic"/>
                <w:sz w:val="24"/>
                <w:szCs w:val="24"/>
              </w:rPr>
            </w:pPr>
            <w:r w:rsidRPr="00666FE4">
              <w:rPr>
                <w:rFonts w:ascii="Century Gothic" w:eastAsia="Century Gothic" w:hAnsi="Century Gothic" w:cs="Century Gothic"/>
                <w:sz w:val="24"/>
                <w:szCs w:val="24"/>
              </w:rPr>
              <w:t>08</w:t>
            </w:r>
            <w:r w:rsidR="00E70AA0" w:rsidRPr="00666FE4">
              <w:rPr>
                <w:rFonts w:ascii="Century Gothic" w:eastAsia="Century Gothic" w:hAnsi="Century Gothic" w:cs="Century Gothic"/>
                <w:sz w:val="24"/>
                <w:szCs w:val="24"/>
              </w:rPr>
              <w:t>/0</w:t>
            </w:r>
            <w:r w:rsidR="00746574" w:rsidRPr="00666FE4">
              <w:rPr>
                <w:rFonts w:ascii="Century Gothic" w:eastAsia="Century Gothic" w:hAnsi="Century Gothic" w:cs="Century Gothic"/>
                <w:sz w:val="24"/>
                <w:szCs w:val="24"/>
              </w:rPr>
              <w:t>2</w:t>
            </w:r>
            <w:r w:rsidR="00E70AA0" w:rsidRPr="00666FE4">
              <w:rPr>
                <w:rFonts w:ascii="Century Gothic" w:eastAsia="Century Gothic" w:hAnsi="Century Gothic" w:cs="Century Gothic"/>
                <w:sz w:val="24"/>
                <w:szCs w:val="24"/>
              </w:rPr>
              <w:t xml:space="preserve">/2022 a </w:t>
            </w:r>
            <w:r w:rsidRPr="00666FE4">
              <w:rPr>
                <w:rFonts w:ascii="Century Gothic" w:eastAsia="Century Gothic" w:hAnsi="Century Gothic" w:cs="Century Gothic"/>
                <w:sz w:val="24"/>
                <w:szCs w:val="24"/>
              </w:rPr>
              <w:t>14</w:t>
            </w:r>
            <w:r w:rsidR="00E70AA0" w:rsidRPr="00666FE4">
              <w:rPr>
                <w:rFonts w:ascii="Century Gothic" w:eastAsia="Century Gothic" w:hAnsi="Century Gothic" w:cs="Century Gothic"/>
                <w:sz w:val="24"/>
                <w:szCs w:val="24"/>
              </w:rPr>
              <w:t>/0</w:t>
            </w:r>
            <w:r w:rsidR="00746574" w:rsidRPr="00666FE4">
              <w:rPr>
                <w:rFonts w:ascii="Century Gothic" w:eastAsia="Century Gothic" w:hAnsi="Century Gothic" w:cs="Century Gothic"/>
                <w:sz w:val="24"/>
                <w:szCs w:val="24"/>
              </w:rPr>
              <w:t>2</w:t>
            </w:r>
            <w:r w:rsidR="00E70AA0" w:rsidRPr="00666FE4">
              <w:rPr>
                <w:rFonts w:ascii="Century Gothic" w:eastAsia="Century Gothic" w:hAnsi="Century Gothic" w:cs="Century Gothic"/>
                <w:sz w:val="24"/>
                <w:szCs w:val="24"/>
              </w:rPr>
              <w:t>/2022</w:t>
            </w:r>
          </w:p>
        </w:tc>
      </w:tr>
      <w:tr w:rsidR="00E70AA0" w14:paraId="31D69B1F" w14:textId="77777777" w:rsidTr="00746574">
        <w:trPr>
          <w:trHeight w:val="440"/>
          <w:jc w:val="center"/>
        </w:trPr>
        <w:tc>
          <w:tcPr>
            <w:tcW w:w="5490" w:type="dxa"/>
            <w:vAlign w:val="center"/>
          </w:tcPr>
          <w:p w14:paraId="550E7CC2" w14:textId="77777777" w:rsidR="00E70AA0" w:rsidRPr="00666FE4" w:rsidRDefault="00E70AA0" w:rsidP="00746574">
            <w:pPr>
              <w:spacing w:after="0" w:line="360" w:lineRule="auto"/>
              <w:ind w:left="0" w:hanging="2"/>
              <w:rPr>
                <w:rFonts w:ascii="Century Gothic" w:eastAsia="Century Gothic" w:hAnsi="Century Gothic" w:cs="Century Gothic"/>
                <w:sz w:val="24"/>
                <w:szCs w:val="24"/>
              </w:rPr>
            </w:pPr>
            <w:r w:rsidRPr="00666FE4">
              <w:rPr>
                <w:rFonts w:ascii="Century Gothic" w:eastAsia="Century Gothic" w:hAnsi="Century Gothic" w:cs="Century Gothic"/>
                <w:sz w:val="24"/>
                <w:szCs w:val="24"/>
              </w:rPr>
              <w:t xml:space="preserve">Resultado Final dos habilitados </w:t>
            </w:r>
            <w:r w:rsidRPr="00666FE4">
              <w:rPr>
                <w:rFonts w:ascii="Century Gothic" w:eastAsia="Century Gothic" w:hAnsi="Century Gothic" w:cs="Century Gothic"/>
                <w:sz w:val="24"/>
                <w:szCs w:val="24"/>
              </w:rPr>
              <w:lastRenderedPageBreak/>
              <w:t>Credenciados</w:t>
            </w:r>
          </w:p>
        </w:tc>
        <w:tc>
          <w:tcPr>
            <w:tcW w:w="3271" w:type="dxa"/>
            <w:vAlign w:val="center"/>
          </w:tcPr>
          <w:p w14:paraId="27D502BB" w14:textId="44B29209" w:rsidR="00E70AA0" w:rsidRPr="00666FE4" w:rsidRDefault="00A3174E" w:rsidP="00746574">
            <w:pPr>
              <w:spacing w:after="0" w:line="360" w:lineRule="auto"/>
              <w:ind w:left="0" w:hanging="2"/>
              <w:rPr>
                <w:rFonts w:ascii="Century Gothic" w:eastAsia="Century Gothic" w:hAnsi="Century Gothic" w:cs="Century Gothic"/>
                <w:sz w:val="24"/>
                <w:szCs w:val="24"/>
              </w:rPr>
            </w:pPr>
            <w:r w:rsidRPr="00666FE4">
              <w:rPr>
                <w:rFonts w:ascii="Century Gothic" w:eastAsia="Century Gothic" w:hAnsi="Century Gothic" w:cs="Century Gothic"/>
                <w:sz w:val="24"/>
                <w:szCs w:val="24"/>
              </w:rPr>
              <w:lastRenderedPageBreak/>
              <w:t>17</w:t>
            </w:r>
            <w:r w:rsidR="00E70AA0" w:rsidRPr="00666FE4">
              <w:rPr>
                <w:rFonts w:ascii="Century Gothic" w:eastAsia="Century Gothic" w:hAnsi="Century Gothic" w:cs="Century Gothic"/>
                <w:sz w:val="24"/>
                <w:szCs w:val="24"/>
              </w:rPr>
              <w:t>/0</w:t>
            </w:r>
            <w:r w:rsidR="00746574" w:rsidRPr="00666FE4">
              <w:rPr>
                <w:rFonts w:ascii="Century Gothic" w:eastAsia="Century Gothic" w:hAnsi="Century Gothic" w:cs="Century Gothic"/>
                <w:sz w:val="24"/>
                <w:szCs w:val="24"/>
              </w:rPr>
              <w:t>2</w:t>
            </w:r>
            <w:r w:rsidR="00E70AA0" w:rsidRPr="00666FE4">
              <w:rPr>
                <w:rFonts w:ascii="Century Gothic" w:eastAsia="Century Gothic" w:hAnsi="Century Gothic" w:cs="Century Gothic"/>
                <w:sz w:val="24"/>
                <w:szCs w:val="24"/>
              </w:rPr>
              <w:t>/2022</w:t>
            </w:r>
          </w:p>
        </w:tc>
      </w:tr>
      <w:tr w:rsidR="00984ED7" w14:paraId="0DA12D71" w14:textId="77777777" w:rsidTr="00746574">
        <w:trPr>
          <w:trHeight w:val="440"/>
          <w:jc w:val="center"/>
        </w:trPr>
        <w:tc>
          <w:tcPr>
            <w:tcW w:w="5490" w:type="dxa"/>
            <w:vAlign w:val="center"/>
          </w:tcPr>
          <w:p w14:paraId="12EA5EBC" w14:textId="1CA6FB5E" w:rsidR="00984ED7" w:rsidRPr="00666FE4" w:rsidRDefault="00984ED7" w:rsidP="00746574">
            <w:pPr>
              <w:spacing w:after="0" w:line="360" w:lineRule="auto"/>
              <w:ind w:left="0" w:hanging="2"/>
              <w:rPr>
                <w:rFonts w:ascii="Century Gothic" w:eastAsia="Century Gothic" w:hAnsi="Century Gothic" w:cs="Century Gothic"/>
                <w:sz w:val="24"/>
                <w:szCs w:val="24"/>
              </w:rPr>
            </w:pPr>
            <w:r w:rsidRPr="00666FE4">
              <w:rPr>
                <w:rFonts w:ascii="Century Gothic" w:eastAsia="Century Gothic" w:hAnsi="Century Gothic" w:cs="Century Gothic"/>
                <w:sz w:val="24"/>
                <w:szCs w:val="24"/>
              </w:rPr>
              <w:t>Homologação</w:t>
            </w:r>
            <w:r>
              <w:rPr>
                <w:rFonts w:ascii="Century Gothic" w:eastAsia="Century Gothic" w:hAnsi="Century Gothic" w:cs="Century Gothic"/>
                <w:sz w:val="24"/>
                <w:szCs w:val="24"/>
              </w:rPr>
              <w:t xml:space="preserve"> e Convocação para o Sorteio</w:t>
            </w:r>
          </w:p>
        </w:tc>
        <w:tc>
          <w:tcPr>
            <w:tcW w:w="3271" w:type="dxa"/>
            <w:vAlign w:val="center"/>
          </w:tcPr>
          <w:p w14:paraId="44410672" w14:textId="110D37E2" w:rsidR="00984ED7" w:rsidRPr="00666FE4" w:rsidRDefault="00984ED7" w:rsidP="00746574">
            <w:pPr>
              <w:spacing w:after="0"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18/02/2022</w:t>
            </w:r>
          </w:p>
        </w:tc>
      </w:tr>
      <w:tr w:rsidR="00984ED7" w14:paraId="0F664009" w14:textId="77777777" w:rsidTr="00746574">
        <w:trPr>
          <w:trHeight w:val="440"/>
          <w:jc w:val="center"/>
        </w:trPr>
        <w:tc>
          <w:tcPr>
            <w:tcW w:w="5490" w:type="dxa"/>
            <w:vAlign w:val="center"/>
          </w:tcPr>
          <w:p w14:paraId="3FC0DD54" w14:textId="0B15717F" w:rsidR="00984ED7" w:rsidRPr="00666FE4" w:rsidRDefault="00984ED7" w:rsidP="00746574">
            <w:pPr>
              <w:spacing w:after="0"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Sorteio</w:t>
            </w:r>
          </w:p>
        </w:tc>
        <w:tc>
          <w:tcPr>
            <w:tcW w:w="3271" w:type="dxa"/>
            <w:vAlign w:val="center"/>
          </w:tcPr>
          <w:p w14:paraId="64F7BEF9" w14:textId="7C91638B" w:rsidR="00984ED7" w:rsidRDefault="00984ED7" w:rsidP="00746574">
            <w:pPr>
              <w:spacing w:after="0"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25/02/2022</w:t>
            </w:r>
          </w:p>
        </w:tc>
      </w:tr>
      <w:tr w:rsidR="00E70AA0" w:rsidRPr="00E877BA" w14:paraId="3910901E" w14:textId="77777777" w:rsidTr="00746574">
        <w:trPr>
          <w:trHeight w:val="440"/>
          <w:jc w:val="center"/>
        </w:trPr>
        <w:tc>
          <w:tcPr>
            <w:tcW w:w="5490" w:type="dxa"/>
            <w:vAlign w:val="center"/>
          </w:tcPr>
          <w:p w14:paraId="1109D047" w14:textId="77777777" w:rsidR="00E70AA0" w:rsidRPr="00666FE4" w:rsidRDefault="00E70AA0" w:rsidP="00746574">
            <w:pPr>
              <w:widowControl w:val="0"/>
              <w:pBdr>
                <w:top w:val="nil"/>
                <w:left w:val="nil"/>
                <w:bottom w:val="nil"/>
                <w:right w:val="nil"/>
                <w:between w:val="nil"/>
              </w:pBdr>
              <w:spacing w:after="0" w:line="360" w:lineRule="auto"/>
              <w:ind w:left="0" w:hanging="2"/>
              <w:rPr>
                <w:rFonts w:ascii="Century Gothic" w:eastAsia="Century Gothic" w:hAnsi="Century Gothic" w:cs="Century Gothic"/>
                <w:color w:val="000000"/>
                <w:sz w:val="24"/>
                <w:szCs w:val="24"/>
              </w:rPr>
            </w:pPr>
            <w:r w:rsidRPr="00666FE4">
              <w:rPr>
                <w:rFonts w:ascii="Century Gothic" w:eastAsia="Century Gothic" w:hAnsi="Century Gothic" w:cs="Century Gothic"/>
                <w:color w:val="000000"/>
                <w:sz w:val="24"/>
                <w:szCs w:val="24"/>
              </w:rPr>
              <w:t>Resultado do Sorteio para convocação</w:t>
            </w:r>
          </w:p>
        </w:tc>
        <w:tc>
          <w:tcPr>
            <w:tcW w:w="3271" w:type="dxa"/>
            <w:vAlign w:val="center"/>
          </w:tcPr>
          <w:p w14:paraId="4087E95E" w14:textId="03864856" w:rsidR="00E70AA0" w:rsidRPr="00666FE4" w:rsidRDefault="00984ED7" w:rsidP="00746574">
            <w:pPr>
              <w:spacing w:after="0"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28</w:t>
            </w:r>
            <w:r w:rsidR="00E70AA0" w:rsidRPr="00666FE4">
              <w:rPr>
                <w:rFonts w:ascii="Century Gothic" w:eastAsia="Century Gothic" w:hAnsi="Century Gothic" w:cs="Century Gothic"/>
                <w:sz w:val="24"/>
                <w:szCs w:val="24"/>
              </w:rPr>
              <w:t>/02/2022</w:t>
            </w:r>
          </w:p>
        </w:tc>
      </w:tr>
    </w:tbl>
    <w:p w14:paraId="0A190D58" w14:textId="77777777" w:rsidR="00E70AA0" w:rsidRPr="00F452E8" w:rsidRDefault="00E70AA0" w:rsidP="00E70AA0">
      <w:pPr>
        <w:spacing w:line="360" w:lineRule="auto"/>
        <w:ind w:leftChars="0" w:left="0" w:firstLineChars="0" w:firstLine="0"/>
        <w:rPr>
          <w:rFonts w:ascii="Century Gothic" w:hAnsi="Century Gothic"/>
          <w:sz w:val="24"/>
          <w:szCs w:val="24"/>
        </w:rPr>
      </w:pPr>
    </w:p>
    <w:p w14:paraId="7E21922D" w14:textId="77777777" w:rsidR="00E70AA0" w:rsidRPr="00F452E8" w:rsidRDefault="00E70AA0" w:rsidP="00E70AA0">
      <w:pPr>
        <w:numPr>
          <w:ilvl w:val="2"/>
          <w:numId w:val="13"/>
        </w:numPr>
        <w:spacing w:line="360" w:lineRule="auto"/>
        <w:ind w:hanging="2"/>
        <w:rPr>
          <w:rFonts w:ascii="Century Gothic" w:hAnsi="Century Gothic"/>
          <w:sz w:val="24"/>
          <w:szCs w:val="24"/>
        </w:rPr>
      </w:pPr>
      <w:r w:rsidRPr="00F452E8">
        <w:rPr>
          <w:rFonts w:ascii="Century Gothic" w:hAnsi="Century Gothic"/>
          <w:sz w:val="24"/>
          <w:szCs w:val="24"/>
        </w:rPr>
        <w:t>O edital completo e seus anexos estarão disponíveis também no site http:www.maceio.al.gov.br/fmac</w:t>
      </w:r>
    </w:p>
    <w:p w14:paraId="68F1C4CD" w14:textId="5F72D7C2" w:rsidR="00E70AA0" w:rsidRPr="00F452E8" w:rsidRDefault="00E70AA0" w:rsidP="00E70AA0">
      <w:pPr>
        <w:numPr>
          <w:ilvl w:val="2"/>
          <w:numId w:val="13"/>
        </w:numPr>
        <w:spacing w:line="360" w:lineRule="auto"/>
        <w:ind w:hanging="2"/>
        <w:rPr>
          <w:rFonts w:ascii="Century Gothic" w:hAnsi="Century Gothic"/>
          <w:sz w:val="24"/>
          <w:szCs w:val="24"/>
        </w:rPr>
      </w:pPr>
      <w:r w:rsidRPr="00F452E8">
        <w:rPr>
          <w:rFonts w:ascii="Century Gothic" w:hAnsi="Century Gothic"/>
          <w:sz w:val="24"/>
          <w:szCs w:val="24"/>
        </w:rPr>
        <w:t xml:space="preserve">O prazo para credenciamento de que trata o presente Edital se inicia no dia </w:t>
      </w:r>
      <w:r w:rsidR="00666FE4">
        <w:rPr>
          <w:rFonts w:ascii="Century Gothic" w:eastAsia="Century Gothic" w:hAnsi="Century Gothic" w:cs="Century Gothic"/>
          <w:sz w:val="24"/>
          <w:szCs w:val="24"/>
        </w:rPr>
        <w:t>03</w:t>
      </w:r>
      <w:r>
        <w:rPr>
          <w:rFonts w:ascii="Century Gothic" w:eastAsia="Century Gothic" w:hAnsi="Century Gothic" w:cs="Century Gothic"/>
          <w:sz w:val="24"/>
          <w:szCs w:val="24"/>
        </w:rPr>
        <w:t>/</w:t>
      </w:r>
      <w:r w:rsidR="00666FE4">
        <w:rPr>
          <w:rFonts w:ascii="Century Gothic" w:eastAsia="Century Gothic" w:hAnsi="Century Gothic" w:cs="Century Gothic"/>
          <w:sz w:val="24"/>
          <w:szCs w:val="24"/>
        </w:rPr>
        <w:t>01</w:t>
      </w:r>
      <w:r>
        <w:rPr>
          <w:rFonts w:ascii="Century Gothic" w:eastAsia="Century Gothic" w:hAnsi="Century Gothic" w:cs="Century Gothic"/>
          <w:sz w:val="24"/>
          <w:szCs w:val="24"/>
        </w:rPr>
        <w:t>/202</w:t>
      </w:r>
      <w:r w:rsidR="00666FE4">
        <w:rPr>
          <w:rFonts w:ascii="Century Gothic" w:eastAsia="Century Gothic" w:hAnsi="Century Gothic" w:cs="Century Gothic"/>
          <w:sz w:val="24"/>
          <w:szCs w:val="24"/>
        </w:rPr>
        <w:t>2</w:t>
      </w:r>
      <w:r w:rsidRPr="00F452E8">
        <w:rPr>
          <w:rFonts w:ascii="Century Gothic" w:hAnsi="Century Gothic"/>
          <w:sz w:val="24"/>
          <w:szCs w:val="24"/>
        </w:rPr>
        <w:t xml:space="preserve"> e permanecerá aberto pelo período de </w:t>
      </w:r>
      <w:r>
        <w:rPr>
          <w:rFonts w:ascii="Century Gothic" w:hAnsi="Century Gothic"/>
          <w:sz w:val="24"/>
          <w:szCs w:val="24"/>
        </w:rPr>
        <w:t>36</w:t>
      </w:r>
      <w:r w:rsidRPr="00F452E8">
        <w:rPr>
          <w:rFonts w:ascii="Century Gothic" w:hAnsi="Century Gothic"/>
          <w:sz w:val="24"/>
          <w:szCs w:val="24"/>
        </w:rPr>
        <w:t xml:space="preserve"> (</w:t>
      </w:r>
      <w:r>
        <w:rPr>
          <w:rFonts w:ascii="Century Gothic" w:hAnsi="Century Gothic"/>
          <w:sz w:val="24"/>
          <w:szCs w:val="24"/>
        </w:rPr>
        <w:t>trinta e seis</w:t>
      </w:r>
      <w:r w:rsidRPr="00F452E8">
        <w:rPr>
          <w:rFonts w:ascii="Century Gothic" w:hAnsi="Century Gothic"/>
          <w:sz w:val="24"/>
          <w:szCs w:val="24"/>
        </w:rPr>
        <w:t xml:space="preserve">) meses, encerrando-se no dia </w:t>
      </w:r>
      <w:r w:rsidR="00666FE4">
        <w:rPr>
          <w:rFonts w:ascii="Century Gothic" w:eastAsia="Century Gothic" w:hAnsi="Century Gothic" w:cs="Century Gothic"/>
          <w:sz w:val="24"/>
          <w:szCs w:val="24"/>
        </w:rPr>
        <w:t>03</w:t>
      </w:r>
      <w:r>
        <w:rPr>
          <w:rFonts w:ascii="Century Gothic" w:eastAsia="Century Gothic" w:hAnsi="Century Gothic" w:cs="Century Gothic"/>
          <w:sz w:val="24"/>
          <w:szCs w:val="24"/>
        </w:rPr>
        <w:t>/</w:t>
      </w:r>
      <w:r w:rsidR="005A3858">
        <w:rPr>
          <w:rFonts w:ascii="Century Gothic" w:eastAsia="Century Gothic" w:hAnsi="Century Gothic" w:cs="Century Gothic"/>
          <w:sz w:val="24"/>
          <w:szCs w:val="24"/>
        </w:rPr>
        <w:t>01</w:t>
      </w:r>
      <w:r>
        <w:rPr>
          <w:rFonts w:ascii="Century Gothic" w:eastAsia="Century Gothic" w:hAnsi="Century Gothic" w:cs="Century Gothic"/>
          <w:sz w:val="24"/>
          <w:szCs w:val="24"/>
        </w:rPr>
        <w:t>/202</w:t>
      </w:r>
      <w:r w:rsidR="00666FE4">
        <w:rPr>
          <w:rFonts w:ascii="Century Gothic" w:eastAsia="Century Gothic" w:hAnsi="Century Gothic" w:cs="Century Gothic"/>
          <w:sz w:val="24"/>
          <w:szCs w:val="24"/>
        </w:rPr>
        <w:t>5</w:t>
      </w:r>
      <w:r w:rsidRPr="00F452E8">
        <w:rPr>
          <w:rFonts w:ascii="Century Gothic" w:hAnsi="Century Gothic"/>
          <w:sz w:val="24"/>
          <w:szCs w:val="24"/>
        </w:rPr>
        <w:t>.</w:t>
      </w:r>
    </w:p>
    <w:p w14:paraId="1E17E170" w14:textId="30654F4E" w:rsidR="00E70AA0" w:rsidRPr="00F452E8" w:rsidRDefault="00E70AA0" w:rsidP="00E70AA0">
      <w:pPr>
        <w:numPr>
          <w:ilvl w:val="2"/>
          <w:numId w:val="13"/>
        </w:numPr>
        <w:spacing w:line="360" w:lineRule="auto"/>
        <w:ind w:hanging="2"/>
        <w:rPr>
          <w:rFonts w:ascii="Century Gothic" w:hAnsi="Century Gothic"/>
          <w:sz w:val="24"/>
          <w:szCs w:val="24"/>
        </w:rPr>
      </w:pPr>
      <w:r w:rsidRPr="00F452E8">
        <w:rPr>
          <w:rFonts w:ascii="Century Gothic" w:hAnsi="Century Gothic"/>
          <w:sz w:val="24"/>
          <w:szCs w:val="24"/>
        </w:rPr>
        <w:t xml:space="preserve">Para participação no 1º sorteio, os interessados deverão se inscrever até o dia </w:t>
      </w:r>
      <w:r w:rsidR="00666FE4">
        <w:rPr>
          <w:rFonts w:ascii="Century Gothic" w:eastAsia="Century Gothic" w:hAnsi="Century Gothic" w:cs="Century Gothic"/>
          <w:sz w:val="24"/>
          <w:szCs w:val="24"/>
        </w:rPr>
        <w:t>02</w:t>
      </w:r>
      <w:r>
        <w:rPr>
          <w:rFonts w:ascii="Century Gothic" w:eastAsia="Century Gothic" w:hAnsi="Century Gothic" w:cs="Century Gothic"/>
          <w:sz w:val="24"/>
          <w:szCs w:val="24"/>
        </w:rPr>
        <w:t>/0</w:t>
      </w:r>
      <w:r w:rsidR="00666FE4">
        <w:rPr>
          <w:rFonts w:ascii="Century Gothic" w:eastAsia="Century Gothic" w:hAnsi="Century Gothic" w:cs="Century Gothic"/>
          <w:sz w:val="24"/>
          <w:szCs w:val="24"/>
        </w:rPr>
        <w:t>2</w:t>
      </w:r>
      <w:r>
        <w:rPr>
          <w:rFonts w:ascii="Century Gothic" w:eastAsia="Century Gothic" w:hAnsi="Century Gothic" w:cs="Century Gothic"/>
          <w:sz w:val="24"/>
          <w:szCs w:val="24"/>
        </w:rPr>
        <w:t>/2022</w:t>
      </w:r>
      <w:r w:rsidRPr="00F452E8">
        <w:rPr>
          <w:rFonts w:ascii="Century Gothic" w:hAnsi="Century Gothic"/>
          <w:sz w:val="24"/>
          <w:szCs w:val="24"/>
        </w:rPr>
        <w:t>, com previsão do sorteio a ser realizado no dia, local e horário divulgados no site da FMAC.</w:t>
      </w:r>
    </w:p>
    <w:p w14:paraId="15304DEC" w14:textId="77777777" w:rsidR="00E70AA0" w:rsidRPr="00F452E8" w:rsidRDefault="00E70AA0" w:rsidP="00E70AA0">
      <w:pPr>
        <w:numPr>
          <w:ilvl w:val="2"/>
          <w:numId w:val="13"/>
        </w:numPr>
        <w:spacing w:line="360" w:lineRule="auto"/>
        <w:ind w:hanging="2"/>
        <w:rPr>
          <w:rFonts w:ascii="Century Gothic" w:hAnsi="Century Gothic"/>
          <w:sz w:val="24"/>
          <w:szCs w:val="24"/>
        </w:rPr>
      </w:pPr>
      <w:r w:rsidRPr="00F452E8">
        <w:rPr>
          <w:rFonts w:ascii="Century Gothic" w:hAnsi="Century Gothic"/>
          <w:sz w:val="24"/>
          <w:szCs w:val="24"/>
        </w:rPr>
        <w:t>O credenciamento permanecerá aberto depois do 1º sorteio, sendo que aqueles que apresentarem a documentação apenas após o prazo final para participação do 1º sorteio, farão parte do cadastro para o 2º sorteio.</w:t>
      </w:r>
    </w:p>
    <w:p w14:paraId="792A0E1A" w14:textId="77777777" w:rsidR="00E70AA0" w:rsidRPr="00F452E8" w:rsidRDefault="00E70AA0" w:rsidP="00E70AA0">
      <w:pPr>
        <w:numPr>
          <w:ilvl w:val="1"/>
          <w:numId w:val="13"/>
        </w:numPr>
        <w:spacing w:line="360" w:lineRule="auto"/>
        <w:ind w:hanging="2"/>
        <w:rPr>
          <w:rFonts w:ascii="Century Gothic" w:hAnsi="Century Gothic"/>
          <w:sz w:val="24"/>
          <w:szCs w:val="24"/>
        </w:rPr>
      </w:pPr>
      <w:r w:rsidRPr="00F452E8">
        <w:rPr>
          <w:rFonts w:ascii="Century Gothic" w:hAnsi="Century Gothic"/>
          <w:sz w:val="24"/>
          <w:szCs w:val="24"/>
        </w:rPr>
        <w:t>No ato da entrega da documentação, o interessado receberá protocolo atestando o recebimento do envelope devidamente lacrado e/ou envio de formulário de inscrição. O referido atesta não certifica que a documentação está completa e condizente com os preceitos estabelecidos neste Edital, ficando condicionada à efetiva análise pela Comissão de Avaliação Técnica (CAT).</w:t>
      </w:r>
    </w:p>
    <w:p w14:paraId="5D6C0490" w14:textId="77777777" w:rsidR="00E70AA0" w:rsidRPr="00F452E8" w:rsidRDefault="00E70AA0" w:rsidP="00E70AA0">
      <w:pPr>
        <w:numPr>
          <w:ilvl w:val="1"/>
          <w:numId w:val="13"/>
        </w:numPr>
        <w:spacing w:line="360" w:lineRule="auto"/>
        <w:ind w:hanging="2"/>
        <w:rPr>
          <w:rFonts w:ascii="Century Gothic" w:hAnsi="Century Gothic"/>
          <w:bCs/>
          <w:sz w:val="24"/>
          <w:szCs w:val="24"/>
        </w:rPr>
      </w:pPr>
      <w:r w:rsidRPr="00F452E8">
        <w:rPr>
          <w:rFonts w:ascii="Century Gothic" w:hAnsi="Century Gothic"/>
          <w:bCs/>
          <w:sz w:val="24"/>
          <w:szCs w:val="24"/>
        </w:rPr>
        <w:t>Os documentos deverão ser apresentados em envelope lacrado e endereçado ou anexados em PDF no formulário virtual, nos moldes do Anexo II;</w:t>
      </w:r>
    </w:p>
    <w:p w14:paraId="13F7F1BD" w14:textId="77777777" w:rsidR="00E70AA0" w:rsidRPr="00F452E8" w:rsidRDefault="00E70AA0" w:rsidP="00E70AA0">
      <w:pPr>
        <w:numPr>
          <w:ilvl w:val="1"/>
          <w:numId w:val="13"/>
        </w:numPr>
        <w:spacing w:line="360" w:lineRule="auto"/>
        <w:ind w:hanging="2"/>
        <w:rPr>
          <w:rFonts w:ascii="Century Gothic" w:hAnsi="Century Gothic"/>
          <w:sz w:val="24"/>
          <w:szCs w:val="24"/>
        </w:rPr>
      </w:pPr>
      <w:r w:rsidRPr="00F452E8">
        <w:rPr>
          <w:rFonts w:ascii="Century Gothic" w:hAnsi="Century Gothic"/>
          <w:sz w:val="24"/>
          <w:szCs w:val="24"/>
        </w:rPr>
        <w:lastRenderedPageBreak/>
        <w:t>A documentação exigida neste Edital deverá ser apresentada em cópia simples.</w:t>
      </w:r>
    </w:p>
    <w:p w14:paraId="2A01A8F1" w14:textId="77777777" w:rsidR="00E70AA0" w:rsidRPr="00F452E8" w:rsidRDefault="00E70AA0" w:rsidP="00E70AA0">
      <w:pPr>
        <w:numPr>
          <w:ilvl w:val="1"/>
          <w:numId w:val="13"/>
        </w:numPr>
        <w:spacing w:line="360" w:lineRule="auto"/>
        <w:ind w:hanging="2"/>
        <w:rPr>
          <w:rFonts w:ascii="Century Gothic" w:hAnsi="Century Gothic"/>
          <w:sz w:val="24"/>
          <w:szCs w:val="24"/>
        </w:rPr>
      </w:pPr>
      <w:r w:rsidRPr="00F452E8">
        <w:rPr>
          <w:rFonts w:ascii="Century Gothic" w:hAnsi="Century Gothic"/>
          <w:sz w:val="24"/>
          <w:szCs w:val="24"/>
        </w:rPr>
        <w:t>Os documentos extraídos pela internet estão sujeitos à verificação de autenticidade pela Comissão.</w:t>
      </w:r>
    </w:p>
    <w:p w14:paraId="1CBAF1C1" w14:textId="77777777" w:rsidR="00E70AA0" w:rsidRPr="00F452E8" w:rsidRDefault="00E70AA0" w:rsidP="00E70AA0">
      <w:pPr>
        <w:numPr>
          <w:ilvl w:val="1"/>
          <w:numId w:val="13"/>
        </w:numPr>
        <w:spacing w:line="360" w:lineRule="auto"/>
        <w:ind w:hanging="2"/>
        <w:rPr>
          <w:rFonts w:ascii="Century Gothic" w:hAnsi="Century Gothic"/>
          <w:sz w:val="24"/>
          <w:szCs w:val="24"/>
        </w:rPr>
      </w:pPr>
      <w:r w:rsidRPr="00F452E8">
        <w:rPr>
          <w:rFonts w:ascii="Century Gothic" w:hAnsi="Century Gothic"/>
          <w:sz w:val="24"/>
          <w:szCs w:val="24"/>
        </w:rPr>
        <w:t>As informações prestadas pelos interessados são de sua inteira responsabilidade</w:t>
      </w:r>
    </w:p>
    <w:p w14:paraId="4AD94889" w14:textId="77777777" w:rsidR="00E70AA0" w:rsidRPr="00F452E8" w:rsidRDefault="00E70AA0" w:rsidP="00E70AA0">
      <w:pPr>
        <w:numPr>
          <w:ilvl w:val="1"/>
          <w:numId w:val="13"/>
        </w:numPr>
        <w:spacing w:line="360" w:lineRule="auto"/>
        <w:ind w:hanging="2"/>
        <w:rPr>
          <w:rFonts w:ascii="Century Gothic" w:hAnsi="Century Gothic"/>
          <w:sz w:val="24"/>
          <w:szCs w:val="24"/>
        </w:rPr>
      </w:pPr>
      <w:r w:rsidRPr="00F452E8">
        <w:rPr>
          <w:rFonts w:ascii="Century Gothic" w:hAnsi="Century Gothic"/>
          <w:sz w:val="24"/>
          <w:szCs w:val="24"/>
        </w:rPr>
        <w:t>Os documentos apresentados posteriormente à data do sorteio que será divulgado no website da FMAC, serão considerados válidos apenas para o segundo sorteio e convocação, quando houver.</w:t>
      </w:r>
    </w:p>
    <w:p w14:paraId="0CC09E4B" w14:textId="77777777" w:rsidR="00E70AA0" w:rsidRPr="00F452E8" w:rsidRDefault="00E70AA0" w:rsidP="00E70AA0">
      <w:pPr>
        <w:numPr>
          <w:ilvl w:val="1"/>
          <w:numId w:val="13"/>
        </w:numPr>
        <w:spacing w:line="360" w:lineRule="auto"/>
        <w:ind w:hanging="2"/>
        <w:rPr>
          <w:rFonts w:ascii="Century Gothic" w:hAnsi="Century Gothic"/>
          <w:sz w:val="24"/>
          <w:szCs w:val="24"/>
        </w:rPr>
      </w:pPr>
      <w:r w:rsidRPr="00F452E8">
        <w:rPr>
          <w:rFonts w:ascii="Century Gothic" w:hAnsi="Century Gothic"/>
          <w:sz w:val="24"/>
          <w:szCs w:val="24"/>
        </w:rPr>
        <w:t>O proponente que não preencher integralmente o formulário de inscrição e não apresentar a documentação exigida para o processo será considerado inabilitado.</w:t>
      </w:r>
    </w:p>
    <w:p w14:paraId="548553A6" w14:textId="77777777" w:rsidR="00E70AA0" w:rsidRPr="00F452E8" w:rsidRDefault="00E70AA0" w:rsidP="00E70AA0">
      <w:pPr>
        <w:numPr>
          <w:ilvl w:val="1"/>
          <w:numId w:val="13"/>
        </w:numPr>
        <w:spacing w:line="360" w:lineRule="auto"/>
        <w:ind w:hanging="2"/>
        <w:rPr>
          <w:rFonts w:ascii="Century Gothic" w:hAnsi="Century Gothic"/>
          <w:sz w:val="24"/>
          <w:szCs w:val="24"/>
        </w:rPr>
      </w:pPr>
      <w:r w:rsidRPr="00F452E8">
        <w:rPr>
          <w:rFonts w:ascii="Century Gothic" w:hAnsi="Century Gothic"/>
          <w:sz w:val="24"/>
          <w:szCs w:val="24"/>
        </w:rPr>
        <w:t>O simples preenchimento do formulário não credencia o proponente. Caberá à Comissão de Avaliação apreciar a documentação recebida conforme estabelecido no edital.</w:t>
      </w:r>
    </w:p>
    <w:p w14:paraId="19E6EE2F" w14:textId="77777777" w:rsidR="00E70AA0" w:rsidRPr="00F452E8" w:rsidRDefault="00E70AA0" w:rsidP="00E70AA0">
      <w:pPr>
        <w:numPr>
          <w:ilvl w:val="1"/>
          <w:numId w:val="13"/>
        </w:numPr>
        <w:spacing w:line="360" w:lineRule="auto"/>
        <w:ind w:hanging="2"/>
        <w:rPr>
          <w:rFonts w:ascii="Century Gothic" w:hAnsi="Century Gothic"/>
          <w:sz w:val="24"/>
          <w:szCs w:val="24"/>
        </w:rPr>
      </w:pPr>
      <w:r w:rsidRPr="00F452E8">
        <w:rPr>
          <w:rFonts w:ascii="Century Gothic" w:hAnsi="Century Gothic"/>
          <w:sz w:val="24"/>
          <w:szCs w:val="24"/>
        </w:rPr>
        <w:t>As inscrições realizadas em desacordo com as exigências do edital, não serão validadas.</w:t>
      </w:r>
    </w:p>
    <w:p w14:paraId="4B4C439C" w14:textId="77777777" w:rsidR="00E70AA0" w:rsidRPr="00F452E8" w:rsidRDefault="00E70AA0" w:rsidP="00E70AA0">
      <w:pPr>
        <w:numPr>
          <w:ilvl w:val="0"/>
          <w:numId w:val="13"/>
        </w:numPr>
        <w:spacing w:line="360" w:lineRule="auto"/>
        <w:ind w:hanging="2"/>
        <w:rPr>
          <w:rFonts w:ascii="Century Gothic" w:hAnsi="Century Gothic"/>
          <w:sz w:val="24"/>
          <w:szCs w:val="24"/>
        </w:rPr>
      </w:pPr>
      <w:r w:rsidRPr="00F452E8">
        <w:rPr>
          <w:rFonts w:ascii="Century Gothic" w:hAnsi="Century Gothic"/>
          <w:b/>
          <w:sz w:val="24"/>
          <w:szCs w:val="24"/>
        </w:rPr>
        <w:t>DOS VALORES</w:t>
      </w:r>
    </w:p>
    <w:p w14:paraId="47CA9CE6" w14:textId="77777777" w:rsidR="00E70AA0" w:rsidRDefault="00E70AA0" w:rsidP="00E70AA0">
      <w:pPr>
        <w:numPr>
          <w:ilvl w:val="1"/>
          <w:numId w:val="13"/>
        </w:numPr>
        <w:spacing w:line="360" w:lineRule="auto"/>
        <w:ind w:hanging="2"/>
        <w:rPr>
          <w:rFonts w:ascii="Century Gothic" w:hAnsi="Century Gothic"/>
          <w:sz w:val="24"/>
          <w:szCs w:val="24"/>
        </w:rPr>
      </w:pPr>
      <w:bookmarkStart w:id="3" w:name="_heading=h.2et92p0" w:colFirst="0" w:colLast="0"/>
      <w:bookmarkEnd w:id="3"/>
      <w:r w:rsidRPr="00F452E8">
        <w:rPr>
          <w:rFonts w:ascii="Century Gothic" w:hAnsi="Century Gothic"/>
          <w:sz w:val="24"/>
          <w:szCs w:val="24"/>
        </w:rPr>
        <w:t>Os recursos referentes a este</w:t>
      </w:r>
      <w:r>
        <w:rPr>
          <w:rFonts w:ascii="Century Gothic" w:hAnsi="Century Gothic"/>
          <w:sz w:val="24"/>
          <w:szCs w:val="24"/>
        </w:rPr>
        <w:t xml:space="preserve"> Edital serão estabelecidos para todos os segmentos deste Edital de acordo com o tipo de evento a ser realizado e quantidade de público espectador, sendo:</w:t>
      </w:r>
    </w:p>
    <w:p w14:paraId="42F20C9B" w14:textId="77777777" w:rsidR="00E70AA0" w:rsidRPr="00095612" w:rsidRDefault="00E70AA0" w:rsidP="00E70AA0">
      <w:pPr>
        <w:pStyle w:val="PargrafodaLista"/>
        <w:numPr>
          <w:ilvl w:val="2"/>
          <w:numId w:val="13"/>
        </w:numPr>
        <w:spacing w:line="360" w:lineRule="auto"/>
        <w:ind w:leftChars="0" w:firstLineChars="0"/>
        <w:contextualSpacing w:val="0"/>
        <w:rPr>
          <w:rFonts w:ascii="Century Gothic" w:hAnsi="Century Gothic"/>
          <w:sz w:val="24"/>
          <w:szCs w:val="24"/>
        </w:rPr>
      </w:pPr>
      <w:r w:rsidRPr="00095612">
        <w:rPr>
          <w:rFonts w:ascii="Century Gothic" w:hAnsi="Century Gothic"/>
          <w:sz w:val="24"/>
          <w:szCs w:val="24"/>
        </w:rPr>
        <w:t>Evento intimista (até 200 pessoas): R$ 1.000,00</w:t>
      </w:r>
    </w:p>
    <w:p w14:paraId="5ADA631C" w14:textId="77777777" w:rsidR="00E70AA0" w:rsidRPr="00095612" w:rsidRDefault="00E70AA0" w:rsidP="00E70AA0">
      <w:pPr>
        <w:pStyle w:val="PargrafodaLista"/>
        <w:numPr>
          <w:ilvl w:val="2"/>
          <w:numId w:val="13"/>
        </w:numPr>
        <w:spacing w:line="360" w:lineRule="auto"/>
        <w:ind w:leftChars="0" w:firstLineChars="0"/>
        <w:contextualSpacing w:val="0"/>
        <w:rPr>
          <w:rFonts w:ascii="Century Gothic" w:hAnsi="Century Gothic"/>
          <w:sz w:val="24"/>
          <w:szCs w:val="24"/>
        </w:rPr>
      </w:pPr>
      <w:r w:rsidRPr="00095612">
        <w:rPr>
          <w:rFonts w:ascii="Century Gothic" w:hAnsi="Century Gothic"/>
          <w:sz w:val="24"/>
          <w:szCs w:val="24"/>
        </w:rPr>
        <w:t xml:space="preserve">Evento de Pequeno porte (de 201 a 1.000 pessoas): Valor: R$ 1.500,00 </w:t>
      </w:r>
    </w:p>
    <w:p w14:paraId="071909FC" w14:textId="77777777" w:rsidR="00E70AA0" w:rsidRPr="00095612" w:rsidRDefault="00E70AA0" w:rsidP="00E70AA0">
      <w:pPr>
        <w:pStyle w:val="PargrafodaLista"/>
        <w:numPr>
          <w:ilvl w:val="2"/>
          <w:numId w:val="13"/>
        </w:numPr>
        <w:spacing w:line="360" w:lineRule="auto"/>
        <w:ind w:leftChars="0" w:firstLineChars="0"/>
        <w:contextualSpacing w:val="0"/>
        <w:rPr>
          <w:rFonts w:ascii="Century Gothic" w:hAnsi="Century Gothic"/>
          <w:sz w:val="24"/>
          <w:szCs w:val="24"/>
        </w:rPr>
      </w:pPr>
      <w:r w:rsidRPr="00095612">
        <w:rPr>
          <w:rFonts w:ascii="Century Gothic" w:hAnsi="Century Gothic"/>
          <w:sz w:val="24"/>
          <w:szCs w:val="24"/>
        </w:rPr>
        <w:t>Evento de Médio porte: (de 1.001 a 5.000 pessoas): R$ 2.000,00</w:t>
      </w:r>
    </w:p>
    <w:p w14:paraId="66A0AFBB" w14:textId="77777777" w:rsidR="00E70AA0" w:rsidRPr="00095612" w:rsidRDefault="00E70AA0" w:rsidP="00E70AA0">
      <w:pPr>
        <w:pStyle w:val="PargrafodaLista"/>
        <w:numPr>
          <w:ilvl w:val="2"/>
          <w:numId w:val="13"/>
        </w:numPr>
        <w:spacing w:line="360" w:lineRule="auto"/>
        <w:ind w:leftChars="0" w:firstLineChars="0"/>
        <w:contextualSpacing w:val="0"/>
        <w:rPr>
          <w:rFonts w:ascii="Century Gothic" w:hAnsi="Century Gothic"/>
          <w:sz w:val="24"/>
          <w:szCs w:val="24"/>
        </w:rPr>
      </w:pPr>
      <w:r w:rsidRPr="00095612">
        <w:rPr>
          <w:rFonts w:ascii="Century Gothic" w:hAnsi="Century Gothic"/>
          <w:sz w:val="24"/>
          <w:szCs w:val="24"/>
        </w:rPr>
        <w:lastRenderedPageBreak/>
        <w:t>Evento de Grande porte (acima de 5.001) pessoas: R$ 3.000,00</w:t>
      </w:r>
    </w:p>
    <w:p w14:paraId="3D829910" w14:textId="77777777" w:rsidR="00E70AA0" w:rsidRPr="00F452E8" w:rsidRDefault="00E70AA0" w:rsidP="00E70AA0">
      <w:pPr>
        <w:numPr>
          <w:ilvl w:val="1"/>
          <w:numId w:val="13"/>
        </w:numPr>
        <w:spacing w:line="360" w:lineRule="auto"/>
        <w:ind w:hanging="2"/>
        <w:rPr>
          <w:rFonts w:ascii="Century Gothic" w:hAnsi="Century Gothic"/>
          <w:sz w:val="24"/>
          <w:szCs w:val="24"/>
        </w:rPr>
      </w:pPr>
      <w:r w:rsidRPr="00F452E8">
        <w:rPr>
          <w:rFonts w:ascii="Century Gothic" w:hAnsi="Century Gothic"/>
          <w:sz w:val="24"/>
          <w:szCs w:val="24"/>
        </w:rPr>
        <w:t>As apresentações e outros serviços culturais serão pagos com base nos valores de referência definidos neste Edital;</w:t>
      </w:r>
    </w:p>
    <w:p w14:paraId="5636C584" w14:textId="77777777" w:rsidR="00E70AA0" w:rsidRPr="00F452E8" w:rsidRDefault="00E70AA0" w:rsidP="00E70AA0">
      <w:pPr>
        <w:numPr>
          <w:ilvl w:val="1"/>
          <w:numId w:val="13"/>
        </w:numPr>
        <w:spacing w:line="360" w:lineRule="auto"/>
        <w:ind w:hanging="2"/>
        <w:rPr>
          <w:rFonts w:ascii="Century Gothic" w:hAnsi="Century Gothic"/>
          <w:sz w:val="24"/>
          <w:szCs w:val="24"/>
        </w:rPr>
      </w:pPr>
      <w:r w:rsidRPr="00F452E8">
        <w:rPr>
          <w:rFonts w:ascii="Century Gothic" w:hAnsi="Century Gothic"/>
          <w:sz w:val="24"/>
          <w:szCs w:val="24"/>
        </w:rPr>
        <w:t>Os serviços deverão ser prestados, necessariamente, dentro do limite territorial do Município de Maceió/AL.</w:t>
      </w:r>
    </w:p>
    <w:p w14:paraId="0E443678" w14:textId="77777777" w:rsidR="00E70AA0" w:rsidRPr="00F452E8" w:rsidRDefault="00E70AA0" w:rsidP="00E70AA0">
      <w:pPr>
        <w:numPr>
          <w:ilvl w:val="0"/>
          <w:numId w:val="13"/>
        </w:numPr>
        <w:spacing w:line="360" w:lineRule="auto"/>
        <w:ind w:hanging="2"/>
        <w:rPr>
          <w:rFonts w:ascii="Century Gothic" w:hAnsi="Century Gothic"/>
          <w:sz w:val="24"/>
          <w:szCs w:val="24"/>
        </w:rPr>
      </w:pPr>
      <w:r w:rsidRPr="00F452E8">
        <w:rPr>
          <w:rFonts w:ascii="Century Gothic" w:hAnsi="Century Gothic"/>
          <w:b/>
          <w:sz w:val="24"/>
          <w:szCs w:val="24"/>
        </w:rPr>
        <w:t>DO PEDIDO DE ESCLARECIMENTO E DA IMPUGNAÇÃO</w:t>
      </w:r>
    </w:p>
    <w:p w14:paraId="69EA4114" w14:textId="77777777" w:rsidR="00E70AA0" w:rsidRPr="00F452E8" w:rsidRDefault="00E70AA0" w:rsidP="00E70AA0">
      <w:pPr>
        <w:numPr>
          <w:ilvl w:val="1"/>
          <w:numId w:val="13"/>
        </w:numPr>
        <w:spacing w:line="360" w:lineRule="auto"/>
        <w:ind w:hanging="2"/>
        <w:rPr>
          <w:rFonts w:ascii="Century Gothic" w:hAnsi="Century Gothic"/>
          <w:sz w:val="24"/>
          <w:szCs w:val="24"/>
        </w:rPr>
      </w:pPr>
      <w:r w:rsidRPr="00F452E8">
        <w:rPr>
          <w:rFonts w:ascii="Century Gothic" w:hAnsi="Century Gothic"/>
          <w:sz w:val="24"/>
          <w:szCs w:val="24"/>
        </w:rPr>
        <w:t>Qualquer pessoa poderá solicitar esclarecimentos, providências ou impugnar o presente edital por irregularidade na aplicação da Lei.</w:t>
      </w:r>
    </w:p>
    <w:p w14:paraId="5ACF91E7" w14:textId="77777777" w:rsidR="00E70AA0" w:rsidRPr="00F452E8" w:rsidRDefault="00E70AA0" w:rsidP="00E70AA0">
      <w:pPr>
        <w:numPr>
          <w:ilvl w:val="1"/>
          <w:numId w:val="13"/>
        </w:numPr>
        <w:spacing w:line="360" w:lineRule="auto"/>
        <w:ind w:leftChars="0" w:firstLineChars="0"/>
        <w:rPr>
          <w:rFonts w:ascii="Century Gothic" w:hAnsi="Century Gothic"/>
          <w:sz w:val="24"/>
          <w:szCs w:val="24"/>
        </w:rPr>
      </w:pPr>
      <w:r w:rsidRPr="00F452E8">
        <w:rPr>
          <w:rFonts w:ascii="Century Gothic" w:hAnsi="Century Gothic"/>
          <w:sz w:val="24"/>
          <w:szCs w:val="24"/>
        </w:rPr>
        <w:t xml:space="preserve">Os pedidos de esclarecimentos relativos a este credenciamento deverão ser enviados à Comissão até 05 (cinco) dias úteis antes da data fixada para o recebimento dos envelopes, exclusivamente por meio eletrônico via internet, através do e-mail: </w:t>
      </w:r>
      <w:r w:rsidRPr="007B0EA7">
        <w:rPr>
          <w:rFonts w:ascii="Century Gothic" w:hAnsi="Century Gothic"/>
          <w:sz w:val="24"/>
          <w:szCs w:val="24"/>
        </w:rPr>
        <w:t>vemprapraca.fmac@gmail.com</w:t>
      </w:r>
    </w:p>
    <w:p w14:paraId="681D2B80" w14:textId="77777777" w:rsidR="00E70AA0" w:rsidRPr="00F452E8" w:rsidRDefault="00E70AA0" w:rsidP="00E70AA0">
      <w:pPr>
        <w:numPr>
          <w:ilvl w:val="1"/>
          <w:numId w:val="13"/>
        </w:numPr>
        <w:spacing w:line="360" w:lineRule="auto"/>
        <w:ind w:hanging="2"/>
        <w:rPr>
          <w:rFonts w:ascii="Century Gothic" w:hAnsi="Century Gothic"/>
          <w:sz w:val="24"/>
          <w:szCs w:val="24"/>
        </w:rPr>
      </w:pPr>
      <w:r w:rsidRPr="00F452E8">
        <w:rPr>
          <w:rFonts w:ascii="Century Gothic" w:hAnsi="Century Gothic"/>
          <w:sz w:val="24"/>
          <w:szCs w:val="24"/>
        </w:rPr>
        <w:t>Caberá ao Presidente da Comissão de Credenciamento, auxiliado pelo setor responsável pela elaboração do Termo de Referência, responder aos pedidos de esclarecimentos no prazo de até 03 (três) dias úteis a contar do recebimento dos pedidos, com a divulgação da resposta a todos os Interessados, por meio eletrônico na Internet, através do site https://www.maceio.al.gov.br/fmac</w:t>
      </w:r>
    </w:p>
    <w:p w14:paraId="421AAC82" w14:textId="122071CA" w:rsidR="00E70AA0" w:rsidRPr="00A71FD3" w:rsidRDefault="00E70AA0" w:rsidP="00A71FD3">
      <w:pPr>
        <w:numPr>
          <w:ilvl w:val="1"/>
          <w:numId w:val="13"/>
        </w:numPr>
        <w:spacing w:line="360" w:lineRule="auto"/>
        <w:ind w:leftChars="0" w:firstLineChars="0"/>
        <w:rPr>
          <w:rFonts w:ascii="Century Gothic" w:hAnsi="Century Gothic"/>
          <w:sz w:val="24"/>
          <w:szCs w:val="24"/>
        </w:rPr>
      </w:pPr>
      <w:r w:rsidRPr="00F452E8">
        <w:rPr>
          <w:rFonts w:ascii="Century Gothic" w:hAnsi="Century Gothic"/>
          <w:sz w:val="24"/>
          <w:szCs w:val="24"/>
        </w:rPr>
        <w:t xml:space="preserve">Os interessados, devidamente qualificados, poderão impugnar o presente edital protocolizando o seu pedido no horário das 08h às 14h, no Setor de Protocolo da FMAC, situada na </w:t>
      </w:r>
      <w:r w:rsidR="00A71FD3" w:rsidRPr="00A71FD3">
        <w:rPr>
          <w:rFonts w:ascii="Century Gothic" w:hAnsi="Century Gothic"/>
          <w:sz w:val="24"/>
          <w:szCs w:val="24"/>
        </w:rPr>
        <w:t>Rua Melo Morais, 59, Centro, Maceió/AL</w:t>
      </w:r>
      <w:r w:rsidR="00A71FD3">
        <w:rPr>
          <w:rFonts w:ascii="Century Gothic" w:hAnsi="Century Gothic"/>
          <w:sz w:val="24"/>
          <w:szCs w:val="24"/>
        </w:rPr>
        <w:t>, CEP:</w:t>
      </w:r>
      <w:r w:rsidR="00A71FD3" w:rsidRPr="00A71FD3">
        <w:rPr>
          <w:rFonts w:ascii="Century Gothic" w:hAnsi="Century Gothic"/>
          <w:sz w:val="24"/>
          <w:szCs w:val="24"/>
        </w:rPr>
        <w:t xml:space="preserve"> 57020-330</w:t>
      </w:r>
      <w:r w:rsidR="00A71FD3">
        <w:rPr>
          <w:rFonts w:ascii="Century Gothic" w:hAnsi="Century Gothic"/>
          <w:sz w:val="24"/>
          <w:szCs w:val="24"/>
        </w:rPr>
        <w:t>,</w:t>
      </w:r>
      <w:r w:rsidRPr="00A71FD3">
        <w:rPr>
          <w:rFonts w:ascii="Century Gothic" w:hAnsi="Century Gothic"/>
          <w:sz w:val="24"/>
          <w:szCs w:val="24"/>
        </w:rPr>
        <w:t xml:space="preserve"> ou por meio eletrônico através do e-mail: vemprapraca.fmac@gmail.com, até 05 (cinco) dias úteis antes da data fixada para o recebimento dos envelopes.</w:t>
      </w:r>
    </w:p>
    <w:p w14:paraId="1458DD5B" w14:textId="77777777" w:rsidR="00E70AA0" w:rsidRPr="00F452E8" w:rsidRDefault="00E70AA0" w:rsidP="00E70AA0">
      <w:pPr>
        <w:numPr>
          <w:ilvl w:val="1"/>
          <w:numId w:val="13"/>
        </w:numPr>
        <w:spacing w:line="360" w:lineRule="auto"/>
        <w:ind w:hanging="2"/>
        <w:rPr>
          <w:rFonts w:ascii="Century Gothic" w:hAnsi="Century Gothic"/>
          <w:sz w:val="24"/>
          <w:szCs w:val="24"/>
        </w:rPr>
      </w:pPr>
      <w:r w:rsidRPr="00F452E8">
        <w:rPr>
          <w:rFonts w:ascii="Century Gothic" w:hAnsi="Century Gothic"/>
          <w:sz w:val="24"/>
          <w:szCs w:val="24"/>
        </w:rPr>
        <w:t xml:space="preserve">Caberá à equipe técnica da Fundação Municipal de Ação Cultural responsável pela elaboração do Termo de Referência decidir sobre a </w:t>
      </w:r>
      <w:r w:rsidRPr="00F452E8">
        <w:rPr>
          <w:rFonts w:ascii="Century Gothic" w:hAnsi="Century Gothic"/>
          <w:sz w:val="24"/>
          <w:szCs w:val="24"/>
        </w:rPr>
        <w:lastRenderedPageBreak/>
        <w:t>impugnação, com a divulgação da resposta no endereço eletrônico: https://www.maceio.al.gov.br/fmac</w:t>
      </w:r>
    </w:p>
    <w:p w14:paraId="3030B5A4" w14:textId="77777777" w:rsidR="00E70AA0" w:rsidRPr="00F452E8" w:rsidRDefault="00E70AA0" w:rsidP="00E70AA0">
      <w:pPr>
        <w:numPr>
          <w:ilvl w:val="1"/>
          <w:numId w:val="13"/>
        </w:numPr>
        <w:spacing w:line="360" w:lineRule="auto"/>
        <w:ind w:hanging="2"/>
        <w:rPr>
          <w:rFonts w:ascii="Century Gothic" w:hAnsi="Century Gothic"/>
          <w:sz w:val="24"/>
          <w:szCs w:val="24"/>
        </w:rPr>
      </w:pPr>
      <w:r w:rsidRPr="00F452E8">
        <w:rPr>
          <w:rFonts w:ascii="Century Gothic" w:hAnsi="Century Gothic"/>
          <w:sz w:val="24"/>
          <w:szCs w:val="24"/>
        </w:rPr>
        <w:t>A não observância das condições previstas no subitem anterior ensejará o não conhecimento da impugnação.</w:t>
      </w:r>
    </w:p>
    <w:p w14:paraId="57B5164A" w14:textId="77777777" w:rsidR="00E70AA0" w:rsidRPr="009B3611" w:rsidRDefault="00E70AA0" w:rsidP="00E70AA0">
      <w:pPr>
        <w:pStyle w:val="PargrafodaLista"/>
        <w:numPr>
          <w:ilvl w:val="0"/>
          <w:numId w:val="13"/>
        </w:numPr>
        <w:spacing w:line="360" w:lineRule="auto"/>
        <w:ind w:leftChars="0" w:firstLineChars="0"/>
        <w:rPr>
          <w:rFonts w:ascii="Century Gothic" w:eastAsia="Century Gothic" w:hAnsi="Century Gothic" w:cs="Century Gothic"/>
          <w:sz w:val="24"/>
          <w:szCs w:val="24"/>
        </w:rPr>
      </w:pPr>
      <w:r w:rsidRPr="009B3611">
        <w:rPr>
          <w:rFonts w:ascii="Century Gothic" w:eastAsia="Century Gothic" w:hAnsi="Century Gothic" w:cs="Century Gothic"/>
          <w:b/>
          <w:sz w:val="24"/>
          <w:szCs w:val="24"/>
        </w:rPr>
        <w:t>DAS CONDIÇÕES DE PARTICIPAÇÃO</w:t>
      </w:r>
    </w:p>
    <w:p w14:paraId="5924FA2F" w14:textId="77777777" w:rsidR="00E70AA0" w:rsidRDefault="00E70AA0" w:rsidP="00E70AA0">
      <w:pPr>
        <w:numPr>
          <w:ilvl w:val="1"/>
          <w:numId w:val="13"/>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Poderão participar do certame pessoas jurídicas, com ou sem fins lucrativos, e Microempreendedor Individual (MEI), de natureza cultural, em compatibilidade com o objeto deste edital, legalmente constituídas com capacidade técnica, idoneidade econômico-financeira, regularidade jurídico-fiscal e que não tenham sofrido penalidade de suspensão ou declaração de idoneidade por parte do poder público, localizadas no município de Maceió e que aceitarem as exigências estabelecidas pelo direito administrativo, e que se satisfaçam as condições fixadas neste edital e seus anexos.</w:t>
      </w:r>
    </w:p>
    <w:p w14:paraId="7A9ECD17" w14:textId="77777777" w:rsidR="00E70AA0" w:rsidRDefault="00E70AA0" w:rsidP="00E70AA0">
      <w:pPr>
        <w:numPr>
          <w:ilvl w:val="1"/>
          <w:numId w:val="13"/>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As entidades que desejarem se habilitar só poderão propor oferta de serviços dentro de seus segmentos de atuação que possam ser devidamente comprovados.</w:t>
      </w:r>
    </w:p>
    <w:p w14:paraId="392EDA66" w14:textId="77777777" w:rsidR="00E70AA0" w:rsidRDefault="00E70AA0" w:rsidP="00E70AA0">
      <w:pPr>
        <w:numPr>
          <w:ilvl w:val="1"/>
          <w:numId w:val="13"/>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Em caso de inscrições feitas por Cooperativas, Coletivos, Associações ou Empresas Produtoras, deverá ser especificado obrigatoriamente, o nome do grupo que está sendo representado, seu endereço e contatos, bem como procuração pública, lavrada por Cartório competente, com poderes especiais para a devida representação.</w:t>
      </w:r>
    </w:p>
    <w:p w14:paraId="557D5C63" w14:textId="77777777" w:rsidR="00E70AA0" w:rsidRDefault="00E70AA0" w:rsidP="00E70AA0">
      <w:pPr>
        <w:numPr>
          <w:ilvl w:val="1"/>
          <w:numId w:val="13"/>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Comprovar no mínimo 01 (um) ano de atuação na área cultural.</w:t>
      </w:r>
    </w:p>
    <w:p w14:paraId="454E19EE" w14:textId="77777777" w:rsidR="00E70AA0" w:rsidRDefault="00E70AA0" w:rsidP="00E70AA0">
      <w:pPr>
        <w:numPr>
          <w:ilvl w:val="0"/>
          <w:numId w:val="13"/>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b/>
          <w:sz w:val="24"/>
          <w:szCs w:val="24"/>
        </w:rPr>
        <w:t>DOS IMPEDIMENTOS E VEDAÇÕES DO CREDENCIAMENTO</w:t>
      </w:r>
    </w:p>
    <w:p w14:paraId="6045A2BD" w14:textId="77777777" w:rsidR="00E70AA0" w:rsidRDefault="00E70AA0" w:rsidP="00E70AA0">
      <w:pPr>
        <w:numPr>
          <w:ilvl w:val="1"/>
          <w:numId w:val="13"/>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É vedada a participação neste credenciamento:</w:t>
      </w:r>
    </w:p>
    <w:p w14:paraId="6A812059" w14:textId="77777777" w:rsidR="00E70AA0" w:rsidRDefault="00E70AA0" w:rsidP="00E70AA0">
      <w:pPr>
        <w:numPr>
          <w:ilvl w:val="2"/>
          <w:numId w:val="13"/>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De Membros da Comissão de Avaliação, bem como de seus cônjuges, ascendentes, descendentes em qualquer grau, além de seus sócios comerciais;</w:t>
      </w:r>
    </w:p>
    <w:p w14:paraId="76C2E18D" w14:textId="77777777" w:rsidR="00E70AA0" w:rsidRDefault="00E70AA0" w:rsidP="00E70AA0">
      <w:pPr>
        <w:numPr>
          <w:ilvl w:val="2"/>
          <w:numId w:val="13"/>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Proposta de pessoa jurídica que tenha como membro de sua diretoria cargos comissionados ou estagiários da FUNDAÇÃO MUNICIPAL DE AÇÃO CULTURAL – FMAC;</w:t>
      </w:r>
    </w:p>
    <w:p w14:paraId="2D53DBA7" w14:textId="77777777" w:rsidR="00E70AA0" w:rsidRDefault="00E70AA0" w:rsidP="00E70AA0">
      <w:pPr>
        <w:numPr>
          <w:ilvl w:val="2"/>
          <w:numId w:val="13"/>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Proponentes que estejam em situação de pendência, inadimplência, ausência de prestação de contas em contratos e/ou convênios celebrados com a esfera Municipal.</w:t>
      </w:r>
    </w:p>
    <w:p w14:paraId="051E7235" w14:textId="77777777" w:rsidR="00E70AA0" w:rsidRDefault="00E70AA0" w:rsidP="00E70AA0">
      <w:pPr>
        <w:numPr>
          <w:ilvl w:val="1"/>
          <w:numId w:val="13"/>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É vedada, na hipótese de aplicação de recursos federais transferidos mediante Convênio, a participação em licitação ou contratação de empresas que constem:</w:t>
      </w:r>
    </w:p>
    <w:p w14:paraId="7C101B3D" w14:textId="77777777" w:rsidR="00E70AA0" w:rsidRDefault="00E70AA0" w:rsidP="00E70AA0">
      <w:pPr>
        <w:numPr>
          <w:ilvl w:val="2"/>
          <w:numId w:val="13"/>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No Cadastro de empresas inidôneas do Tribunal de Contas da União, do Ministério da Transparência, Fiscalização e Controladoria Geral da União;</w:t>
      </w:r>
    </w:p>
    <w:p w14:paraId="10F1F803" w14:textId="77777777" w:rsidR="00E70AA0" w:rsidRDefault="00E70AA0" w:rsidP="00E70AA0">
      <w:pPr>
        <w:numPr>
          <w:ilvl w:val="2"/>
          <w:numId w:val="13"/>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No Sistema de Cadastramento Unificado de Fornecedores – SICAF como impedidas ou suspensas; ou no Cadastro Nacional de Condenações Civis por Ato de Improbidade Administrativa e inelegibilidade, supervisionado pelo Conselho Nacional de Justiça.</w:t>
      </w:r>
    </w:p>
    <w:p w14:paraId="2DC44084" w14:textId="77777777" w:rsidR="00E70AA0" w:rsidRDefault="00E70AA0" w:rsidP="00E70AA0">
      <w:pPr>
        <w:numPr>
          <w:ilvl w:val="0"/>
          <w:numId w:val="13"/>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b/>
          <w:sz w:val="24"/>
          <w:szCs w:val="24"/>
        </w:rPr>
        <w:t>DAS FASES DO PROCESSO DE CREDENCIAMENTO</w:t>
      </w:r>
    </w:p>
    <w:p w14:paraId="5CEBCEFC" w14:textId="77777777" w:rsidR="00E70AA0" w:rsidRDefault="00E70AA0" w:rsidP="00E70AA0">
      <w:pPr>
        <w:numPr>
          <w:ilvl w:val="1"/>
          <w:numId w:val="13"/>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O credenciamento será composto em quatro fases:</w:t>
      </w:r>
    </w:p>
    <w:p w14:paraId="5D707AE1" w14:textId="77777777" w:rsidR="00E70AA0" w:rsidRDefault="00E70AA0" w:rsidP="00E70AA0">
      <w:pPr>
        <w:numPr>
          <w:ilvl w:val="0"/>
          <w:numId w:val="2"/>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Inscrição;</w:t>
      </w:r>
    </w:p>
    <w:p w14:paraId="3F26E1B4" w14:textId="77777777" w:rsidR="00E70AA0" w:rsidRDefault="00E70AA0" w:rsidP="00E70AA0">
      <w:pPr>
        <w:numPr>
          <w:ilvl w:val="0"/>
          <w:numId w:val="2"/>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Habilitação do proponente mediante avaliação da documentação apresentada;</w:t>
      </w:r>
    </w:p>
    <w:p w14:paraId="51AD99AB" w14:textId="77777777" w:rsidR="00E70AA0" w:rsidRDefault="00E70AA0" w:rsidP="00E70AA0">
      <w:pPr>
        <w:numPr>
          <w:ilvl w:val="0"/>
          <w:numId w:val="2"/>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Divulgação do resultado de Habilitação e Homologação dos credenciados;</w:t>
      </w:r>
    </w:p>
    <w:p w14:paraId="0BED28D0" w14:textId="77777777" w:rsidR="00E70AA0" w:rsidRDefault="00E70AA0" w:rsidP="00E70AA0">
      <w:pPr>
        <w:numPr>
          <w:ilvl w:val="0"/>
          <w:numId w:val="2"/>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Sorteio para convocação dos credenciados.</w:t>
      </w:r>
    </w:p>
    <w:p w14:paraId="2443786C" w14:textId="77777777" w:rsidR="00E70AA0" w:rsidRDefault="00E70AA0" w:rsidP="00E70AA0">
      <w:pPr>
        <w:numPr>
          <w:ilvl w:val="1"/>
          <w:numId w:val="13"/>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Habilitação Jurídico-Fiscal: A Comissão irá analisar todas as certidões e documentos de constituição do proponente;</w:t>
      </w:r>
    </w:p>
    <w:p w14:paraId="4B6F9E4D" w14:textId="77777777" w:rsidR="00E70AA0" w:rsidRDefault="00E70AA0" w:rsidP="00E70AA0">
      <w:pPr>
        <w:numPr>
          <w:ilvl w:val="1"/>
          <w:numId w:val="13"/>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A fase de sorteio será utilizada para definir a ordem de contratação em relação às demandas da FMAC.</w:t>
      </w:r>
      <w:bookmarkStart w:id="4" w:name="_heading=h.3znysh7" w:colFirst="0" w:colLast="0"/>
      <w:bookmarkEnd w:id="4"/>
    </w:p>
    <w:p w14:paraId="1418CC5D" w14:textId="77777777" w:rsidR="00E70AA0" w:rsidRPr="00DA5D3B" w:rsidRDefault="00E70AA0" w:rsidP="00E70AA0">
      <w:pPr>
        <w:numPr>
          <w:ilvl w:val="0"/>
          <w:numId w:val="13"/>
        </w:numPr>
        <w:suppressAutoHyphens w:val="0"/>
        <w:spacing w:line="360" w:lineRule="auto"/>
        <w:ind w:leftChars="0" w:firstLineChars="0"/>
        <w:textDirection w:val="lrTb"/>
        <w:textAlignment w:val="auto"/>
        <w:outlineLvl w:val="9"/>
        <w:rPr>
          <w:rFonts w:ascii="Century Gothic" w:hAnsi="Century Gothic"/>
          <w:b/>
          <w:bCs/>
          <w:sz w:val="24"/>
          <w:szCs w:val="24"/>
        </w:rPr>
      </w:pPr>
      <w:r w:rsidRPr="00DA5D3B">
        <w:rPr>
          <w:rFonts w:ascii="Century Gothic" w:hAnsi="Century Gothic"/>
          <w:b/>
          <w:bCs/>
          <w:sz w:val="24"/>
          <w:szCs w:val="24"/>
        </w:rPr>
        <w:t>DOS DOCUMENTOS DE HABILITAÇÃO:</w:t>
      </w:r>
    </w:p>
    <w:p w14:paraId="1664BDD7" w14:textId="77777777" w:rsidR="00E70AA0" w:rsidRPr="00BB29F2" w:rsidRDefault="00E70AA0" w:rsidP="00E70AA0">
      <w:pPr>
        <w:numPr>
          <w:ilvl w:val="1"/>
          <w:numId w:val="13"/>
        </w:numPr>
        <w:suppressAutoHyphens w:val="0"/>
        <w:spacing w:line="360" w:lineRule="auto"/>
        <w:ind w:leftChars="0" w:firstLineChars="0"/>
        <w:textDirection w:val="lrTb"/>
        <w:textAlignment w:val="auto"/>
        <w:outlineLvl w:val="9"/>
        <w:rPr>
          <w:rFonts w:ascii="Century Gothic" w:hAnsi="Century Gothic"/>
          <w:sz w:val="24"/>
          <w:szCs w:val="24"/>
        </w:rPr>
      </w:pPr>
      <w:bookmarkStart w:id="5" w:name="_Hlk73090736"/>
      <w:r w:rsidRPr="00DA5D3B">
        <w:rPr>
          <w:rFonts w:ascii="Century Gothic" w:hAnsi="Century Gothic"/>
          <w:sz w:val="24"/>
          <w:szCs w:val="24"/>
        </w:rPr>
        <w:t xml:space="preserve">A </w:t>
      </w:r>
      <w:r w:rsidRPr="00BB29F2">
        <w:rPr>
          <w:rFonts w:ascii="Century Gothic" w:hAnsi="Century Gothic"/>
          <w:sz w:val="24"/>
          <w:szCs w:val="24"/>
        </w:rPr>
        <w:t>solicitação de credenciamento deverá ser apresentada diretamente à Comissão de Avaliação Técnica, podendo ser realizada de forma física ou virtual, por meio do formulário que será disponibilizado no site da FMAC: https://www.maceio.al.gov.br/fmac, juntamente com este edital e seus anexos</w:t>
      </w:r>
      <w:r>
        <w:rPr>
          <w:rFonts w:ascii="Century Gothic" w:hAnsi="Century Gothic"/>
          <w:sz w:val="24"/>
          <w:szCs w:val="24"/>
        </w:rPr>
        <w:t>.</w:t>
      </w:r>
    </w:p>
    <w:bookmarkEnd w:id="5"/>
    <w:p w14:paraId="31D3A178" w14:textId="77777777" w:rsidR="00E70AA0" w:rsidRPr="00DA5D3B" w:rsidRDefault="00E70AA0" w:rsidP="00E70AA0">
      <w:pPr>
        <w:numPr>
          <w:ilvl w:val="1"/>
          <w:numId w:val="13"/>
        </w:numPr>
        <w:suppressAutoHyphens w:val="0"/>
        <w:spacing w:line="360" w:lineRule="auto"/>
        <w:ind w:leftChars="0" w:firstLineChars="0"/>
        <w:textDirection w:val="lrTb"/>
        <w:textAlignment w:val="auto"/>
        <w:outlineLvl w:val="9"/>
        <w:rPr>
          <w:rFonts w:ascii="Century Gothic" w:hAnsi="Century Gothic"/>
          <w:sz w:val="24"/>
          <w:szCs w:val="24"/>
        </w:rPr>
      </w:pPr>
      <w:r w:rsidRPr="00DA5D3B">
        <w:rPr>
          <w:rFonts w:ascii="Century Gothic" w:hAnsi="Century Gothic"/>
          <w:sz w:val="24"/>
          <w:szCs w:val="24"/>
        </w:rPr>
        <w:t>A solicitação de credenciamento deverá ser apresentada sem rasuras com data e assinatura do representante legal, com a documentação solicitada neste Edital, que será conferida com os originais, contendo:</w:t>
      </w:r>
    </w:p>
    <w:p w14:paraId="1EE6538F" w14:textId="77777777" w:rsidR="00E70AA0" w:rsidRPr="00DA5D3B" w:rsidRDefault="00E70AA0" w:rsidP="00E70AA0">
      <w:pPr>
        <w:numPr>
          <w:ilvl w:val="1"/>
          <w:numId w:val="13"/>
        </w:numPr>
        <w:suppressAutoHyphens w:val="0"/>
        <w:spacing w:line="360" w:lineRule="auto"/>
        <w:ind w:leftChars="0" w:firstLineChars="0"/>
        <w:textDirection w:val="lrTb"/>
        <w:textAlignment w:val="auto"/>
        <w:outlineLvl w:val="9"/>
        <w:rPr>
          <w:rFonts w:ascii="Century Gothic" w:hAnsi="Century Gothic"/>
          <w:sz w:val="24"/>
          <w:szCs w:val="24"/>
        </w:rPr>
      </w:pPr>
      <w:r w:rsidRPr="00DA5D3B">
        <w:rPr>
          <w:rFonts w:ascii="Century Gothic" w:hAnsi="Century Gothic"/>
          <w:sz w:val="24"/>
          <w:szCs w:val="24"/>
        </w:rPr>
        <w:t>Formulário de credenciamento devidamente preenchido conforme anexo I deste edital;</w:t>
      </w:r>
    </w:p>
    <w:p w14:paraId="05205C0F" w14:textId="77777777" w:rsidR="00E70AA0" w:rsidRDefault="00E70AA0" w:rsidP="00E70AA0">
      <w:pPr>
        <w:numPr>
          <w:ilvl w:val="1"/>
          <w:numId w:val="13"/>
        </w:numPr>
        <w:suppressAutoHyphens w:val="0"/>
        <w:spacing w:line="360" w:lineRule="auto"/>
        <w:ind w:leftChars="0" w:firstLineChars="0"/>
        <w:textDirection w:val="lrTb"/>
        <w:textAlignment w:val="auto"/>
        <w:outlineLvl w:val="9"/>
        <w:rPr>
          <w:rFonts w:ascii="Century Gothic" w:hAnsi="Century Gothic"/>
          <w:sz w:val="24"/>
          <w:szCs w:val="24"/>
        </w:rPr>
      </w:pPr>
      <w:bookmarkStart w:id="6" w:name="_Hlk73090744"/>
      <w:r w:rsidRPr="009054D1">
        <w:rPr>
          <w:rFonts w:ascii="Century Gothic" w:hAnsi="Century Gothic"/>
          <w:sz w:val="24"/>
          <w:szCs w:val="24"/>
        </w:rPr>
        <w:t xml:space="preserve">Para realizar o credenciamento na </w:t>
      </w:r>
      <w:r w:rsidRPr="009054D1">
        <w:rPr>
          <w:rFonts w:ascii="Century Gothic" w:hAnsi="Century Gothic"/>
          <w:b/>
          <w:bCs/>
          <w:sz w:val="24"/>
          <w:szCs w:val="24"/>
        </w:rPr>
        <w:t>modalidade PRESENCIAL</w:t>
      </w:r>
      <w:r w:rsidRPr="009054D1">
        <w:rPr>
          <w:rFonts w:ascii="Century Gothic" w:hAnsi="Century Gothic"/>
          <w:sz w:val="24"/>
          <w:szCs w:val="24"/>
        </w:rPr>
        <w:t>, os proponentes devem entregar 0</w:t>
      </w:r>
      <w:r>
        <w:rPr>
          <w:rFonts w:ascii="Century Gothic" w:hAnsi="Century Gothic"/>
          <w:sz w:val="24"/>
          <w:szCs w:val="24"/>
        </w:rPr>
        <w:t>2</w:t>
      </w:r>
      <w:r w:rsidRPr="009054D1">
        <w:rPr>
          <w:rFonts w:ascii="Century Gothic" w:hAnsi="Century Gothic"/>
          <w:sz w:val="24"/>
          <w:szCs w:val="24"/>
        </w:rPr>
        <w:t xml:space="preserve"> (</w:t>
      </w:r>
      <w:r>
        <w:rPr>
          <w:rFonts w:ascii="Century Gothic" w:hAnsi="Century Gothic"/>
          <w:sz w:val="24"/>
          <w:szCs w:val="24"/>
        </w:rPr>
        <w:t>dois</w:t>
      </w:r>
      <w:r w:rsidRPr="009054D1">
        <w:rPr>
          <w:rFonts w:ascii="Century Gothic" w:hAnsi="Century Gothic"/>
          <w:sz w:val="24"/>
          <w:szCs w:val="24"/>
        </w:rPr>
        <w:t>) envelope lacrado, devidamente identificado com o nome do proponente, contendo os dizeres:</w:t>
      </w:r>
      <w:bookmarkEnd w:id="6"/>
      <w:r>
        <w:rPr>
          <w:rFonts w:ascii="Century Gothic" w:hAnsi="Century Gothic"/>
          <w:sz w:val="24"/>
          <w:szCs w:val="24"/>
        </w:rPr>
        <w:t xml:space="preserve"> HABILITAÇÃO JURÍDICA-FISCAL e HABILITAÇÃO TÉCNICA.</w:t>
      </w:r>
    </w:p>
    <w:p w14:paraId="45786D63" w14:textId="77777777" w:rsidR="00E70AA0" w:rsidRPr="00360EF2" w:rsidRDefault="00E70AA0" w:rsidP="00E70AA0">
      <w:pPr>
        <w:numPr>
          <w:ilvl w:val="1"/>
          <w:numId w:val="13"/>
        </w:numPr>
        <w:suppressAutoHyphens w:val="0"/>
        <w:spacing w:line="360" w:lineRule="auto"/>
        <w:ind w:leftChars="0" w:firstLineChars="0"/>
        <w:textDirection w:val="lrTb"/>
        <w:textAlignment w:val="auto"/>
        <w:outlineLvl w:val="9"/>
        <w:rPr>
          <w:rFonts w:ascii="Century Gothic" w:hAnsi="Century Gothic"/>
          <w:sz w:val="24"/>
          <w:szCs w:val="24"/>
        </w:rPr>
      </w:pPr>
      <w:r w:rsidRPr="009054D1">
        <w:rPr>
          <w:rFonts w:ascii="Century Gothic" w:hAnsi="Century Gothic"/>
          <w:sz w:val="24"/>
          <w:szCs w:val="24"/>
        </w:rPr>
        <w:t xml:space="preserve">Para realizar o credenciamento na </w:t>
      </w:r>
      <w:r w:rsidRPr="009054D1">
        <w:rPr>
          <w:rFonts w:ascii="Century Gothic" w:hAnsi="Century Gothic"/>
          <w:b/>
          <w:bCs/>
          <w:sz w:val="24"/>
          <w:szCs w:val="24"/>
        </w:rPr>
        <w:t xml:space="preserve">modalidade </w:t>
      </w:r>
      <w:r>
        <w:rPr>
          <w:rFonts w:ascii="Century Gothic" w:hAnsi="Century Gothic"/>
          <w:b/>
          <w:bCs/>
          <w:sz w:val="24"/>
          <w:szCs w:val="24"/>
        </w:rPr>
        <w:t>VIRTUAL</w:t>
      </w:r>
      <w:r w:rsidRPr="009054D1">
        <w:rPr>
          <w:rFonts w:ascii="Century Gothic" w:hAnsi="Century Gothic"/>
          <w:sz w:val="24"/>
          <w:szCs w:val="24"/>
        </w:rPr>
        <w:t xml:space="preserve">, os proponentes devem </w:t>
      </w:r>
      <w:r>
        <w:rPr>
          <w:rFonts w:ascii="Century Gothic" w:hAnsi="Century Gothic"/>
          <w:sz w:val="24"/>
          <w:szCs w:val="24"/>
        </w:rPr>
        <w:t>preencher o formulário a ser disponibilizado no website da Fundação, encaminhando em dois arquivos a documentação,</w:t>
      </w:r>
      <w:r w:rsidRPr="009054D1">
        <w:rPr>
          <w:rFonts w:ascii="Century Gothic" w:hAnsi="Century Gothic"/>
          <w:sz w:val="24"/>
          <w:szCs w:val="24"/>
        </w:rPr>
        <w:t xml:space="preserve"> devidamente identificado com o nome do proponente, contendo os dizeres:</w:t>
      </w:r>
      <w:r>
        <w:rPr>
          <w:rFonts w:ascii="Century Gothic" w:hAnsi="Century Gothic"/>
          <w:sz w:val="24"/>
          <w:szCs w:val="24"/>
        </w:rPr>
        <w:t xml:space="preserve"> </w:t>
      </w:r>
      <w:r w:rsidRPr="009054D1">
        <w:rPr>
          <w:rFonts w:ascii="Century Gothic" w:hAnsi="Century Gothic"/>
          <w:sz w:val="24"/>
          <w:szCs w:val="24"/>
        </w:rPr>
        <w:t>HABILITAÇÃO JUR</w:t>
      </w:r>
      <w:r>
        <w:rPr>
          <w:rFonts w:ascii="Century Gothic" w:hAnsi="Century Gothic"/>
          <w:sz w:val="24"/>
          <w:szCs w:val="24"/>
        </w:rPr>
        <w:t>Í</w:t>
      </w:r>
      <w:r w:rsidRPr="009054D1">
        <w:rPr>
          <w:rFonts w:ascii="Century Gothic" w:hAnsi="Century Gothic"/>
          <w:sz w:val="24"/>
          <w:szCs w:val="24"/>
        </w:rPr>
        <w:t>DICA-FISCAL</w:t>
      </w:r>
      <w:r>
        <w:rPr>
          <w:rFonts w:ascii="Century Gothic" w:hAnsi="Century Gothic"/>
          <w:sz w:val="24"/>
          <w:szCs w:val="24"/>
        </w:rPr>
        <w:t xml:space="preserve"> e HABILITAÇÃO TÉCNICA.</w:t>
      </w:r>
    </w:p>
    <w:p w14:paraId="380942CF" w14:textId="77777777" w:rsidR="00E70AA0" w:rsidRPr="00360EF2" w:rsidRDefault="00E70AA0" w:rsidP="00E70AA0">
      <w:pPr>
        <w:numPr>
          <w:ilvl w:val="1"/>
          <w:numId w:val="13"/>
        </w:numPr>
        <w:suppressAutoHyphens w:val="0"/>
        <w:spacing w:line="360" w:lineRule="auto"/>
        <w:ind w:leftChars="0" w:firstLineChars="0"/>
        <w:textDirection w:val="lrTb"/>
        <w:textAlignment w:val="auto"/>
        <w:outlineLvl w:val="9"/>
        <w:rPr>
          <w:rFonts w:ascii="Century Gothic" w:hAnsi="Century Gothic"/>
          <w:bCs/>
          <w:sz w:val="24"/>
          <w:szCs w:val="24"/>
        </w:rPr>
      </w:pPr>
      <w:r w:rsidRPr="00360EF2">
        <w:rPr>
          <w:rFonts w:ascii="Century Gothic" w:hAnsi="Century Gothic"/>
          <w:bCs/>
          <w:sz w:val="24"/>
          <w:szCs w:val="24"/>
        </w:rPr>
        <w:lastRenderedPageBreak/>
        <w:t xml:space="preserve">Compreende-se </w:t>
      </w:r>
      <w:r w:rsidRPr="00360EF2">
        <w:rPr>
          <w:rFonts w:ascii="Century Gothic" w:hAnsi="Century Gothic"/>
          <w:b/>
          <w:sz w:val="24"/>
          <w:szCs w:val="24"/>
        </w:rPr>
        <w:t>REGULARIDADE FISCAL</w:t>
      </w:r>
      <w:r w:rsidRPr="00360EF2">
        <w:rPr>
          <w:rFonts w:ascii="Century Gothic" w:hAnsi="Century Gothic"/>
          <w:bCs/>
          <w:sz w:val="24"/>
          <w:szCs w:val="24"/>
        </w:rPr>
        <w:t xml:space="preserve"> </w:t>
      </w:r>
      <w:r w:rsidRPr="00360EF2">
        <w:rPr>
          <w:rFonts w:ascii="Century Gothic" w:hAnsi="Century Gothic"/>
          <w:b/>
          <w:sz w:val="24"/>
          <w:szCs w:val="24"/>
        </w:rPr>
        <w:t>(ARQUIVO A/ENVELOPE A)</w:t>
      </w:r>
      <w:r w:rsidRPr="00360EF2">
        <w:rPr>
          <w:rFonts w:ascii="Century Gothic" w:hAnsi="Century Gothic"/>
          <w:bCs/>
          <w:sz w:val="24"/>
          <w:szCs w:val="24"/>
        </w:rPr>
        <w:t>, os seguintes documentos:</w:t>
      </w:r>
    </w:p>
    <w:p w14:paraId="5654E2DA" w14:textId="77777777" w:rsidR="00E70AA0" w:rsidRPr="00DA5D3B" w:rsidRDefault="00E70AA0" w:rsidP="00E70AA0">
      <w:pPr>
        <w:numPr>
          <w:ilvl w:val="0"/>
          <w:numId w:val="12"/>
        </w:numPr>
        <w:suppressAutoHyphens w:val="0"/>
        <w:spacing w:line="360" w:lineRule="auto"/>
        <w:ind w:leftChars="0" w:left="0" w:firstLineChars="0" w:hanging="2"/>
        <w:textDirection w:val="lrTb"/>
        <w:textAlignment w:val="auto"/>
        <w:outlineLvl w:val="9"/>
        <w:rPr>
          <w:rFonts w:ascii="Century Gothic" w:hAnsi="Century Gothic"/>
          <w:sz w:val="24"/>
          <w:szCs w:val="24"/>
        </w:rPr>
      </w:pPr>
      <w:r w:rsidRPr="00DA5D3B">
        <w:rPr>
          <w:rFonts w:ascii="Century Gothic" w:hAnsi="Century Gothic"/>
          <w:sz w:val="24"/>
          <w:szCs w:val="24"/>
        </w:rPr>
        <w:t>Comprovante de situação cadastral junto à Receita Federal (CNPJ</w:t>
      </w:r>
      <w:r>
        <w:rPr>
          <w:rFonts w:ascii="Century Gothic" w:hAnsi="Century Gothic"/>
          <w:sz w:val="24"/>
          <w:szCs w:val="24"/>
        </w:rPr>
        <w:t xml:space="preserve"> – nesse caso, </w:t>
      </w:r>
      <w:r w:rsidRPr="00DA5D3B">
        <w:rPr>
          <w:rFonts w:ascii="Century Gothic" w:hAnsi="Century Gothic"/>
          <w:sz w:val="24"/>
          <w:szCs w:val="24"/>
        </w:rPr>
        <w:t xml:space="preserve">com </w:t>
      </w:r>
      <w:r>
        <w:rPr>
          <w:rFonts w:ascii="Century Gothic" w:hAnsi="Century Gothic"/>
          <w:sz w:val="24"/>
          <w:szCs w:val="24"/>
        </w:rPr>
        <w:t xml:space="preserve">a </w:t>
      </w:r>
      <w:r w:rsidRPr="00DA5D3B">
        <w:rPr>
          <w:rFonts w:ascii="Century Gothic" w:hAnsi="Century Gothic"/>
          <w:sz w:val="24"/>
          <w:szCs w:val="24"/>
        </w:rPr>
        <w:t>atividade Cultural</w:t>
      </w:r>
      <w:r>
        <w:rPr>
          <w:rFonts w:ascii="Century Gothic" w:hAnsi="Century Gothic"/>
          <w:sz w:val="24"/>
          <w:szCs w:val="24"/>
        </w:rPr>
        <w:t>)</w:t>
      </w:r>
      <w:r w:rsidRPr="00DA5D3B">
        <w:rPr>
          <w:rFonts w:ascii="Century Gothic" w:hAnsi="Century Gothic"/>
          <w:sz w:val="24"/>
          <w:szCs w:val="24"/>
        </w:rPr>
        <w:t>;</w:t>
      </w:r>
    </w:p>
    <w:p w14:paraId="118FB55E" w14:textId="77777777" w:rsidR="00E70AA0" w:rsidRPr="00DA5D3B" w:rsidRDefault="00E70AA0" w:rsidP="00E70AA0">
      <w:pPr>
        <w:numPr>
          <w:ilvl w:val="0"/>
          <w:numId w:val="12"/>
        </w:numPr>
        <w:suppressAutoHyphens w:val="0"/>
        <w:spacing w:line="360" w:lineRule="auto"/>
        <w:ind w:leftChars="0" w:left="0" w:firstLineChars="0" w:hanging="2"/>
        <w:textDirection w:val="lrTb"/>
        <w:textAlignment w:val="auto"/>
        <w:outlineLvl w:val="9"/>
        <w:rPr>
          <w:rFonts w:ascii="Century Gothic" w:hAnsi="Century Gothic"/>
          <w:sz w:val="24"/>
          <w:szCs w:val="24"/>
        </w:rPr>
      </w:pPr>
      <w:r w:rsidRPr="00DA5D3B">
        <w:rPr>
          <w:rFonts w:ascii="Century Gothic" w:hAnsi="Century Gothic"/>
          <w:sz w:val="24"/>
          <w:szCs w:val="24"/>
        </w:rPr>
        <w:t>Certidão negativa de débitos municipais;</w:t>
      </w:r>
    </w:p>
    <w:p w14:paraId="512D8767" w14:textId="77777777" w:rsidR="00E70AA0" w:rsidRPr="00DA5D3B" w:rsidRDefault="00E70AA0" w:rsidP="00E70AA0">
      <w:pPr>
        <w:numPr>
          <w:ilvl w:val="0"/>
          <w:numId w:val="12"/>
        </w:numPr>
        <w:suppressAutoHyphens w:val="0"/>
        <w:spacing w:line="360" w:lineRule="auto"/>
        <w:ind w:leftChars="0" w:left="0" w:firstLineChars="0" w:hanging="2"/>
        <w:textDirection w:val="lrTb"/>
        <w:textAlignment w:val="auto"/>
        <w:outlineLvl w:val="9"/>
        <w:rPr>
          <w:rFonts w:ascii="Century Gothic" w:hAnsi="Century Gothic"/>
          <w:sz w:val="24"/>
          <w:szCs w:val="24"/>
        </w:rPr>
      </w:pPr>
      <w:r w:rsidRPr="00DA5D3B">
        <w:rPr>
          <w:rFonts w:ascii="Century Gothic" w:hAnsi="Century Gothic"/>
          <w:sz w:val="24"/>
          <w:szCs w:val="24"/>
        </w:rPr>
        <w:t>Certidão negativa de Tributos Estaduais;</w:t>
      </w:r>
    </w:p>
    <w:p w14:paraId="5AB0535B" w14:textId="77777777" w:rsidR="00E70AA0" w:rsidRPr="00DA5D3B" w:rsidRDefault="00E70AA0" w:rsidP="00E70AA0">
      <w:pPr>
        <w:numPr>
          <w:ilvl w:val="0"/>
          <w:numId w:val="12"/>
        </w:numPr>
        <w:suppressAutoHyphens w:val="0"/>
        <w:spacing w:line="360" w:lineRule="auto"/>
        <w:ind w:leftChars="0" w:left="0" w:firstLineChars="0" w:hanging="2"/>
        <w:textDirection w:val="lrTb"/>
        <w:textAlignment w:val="auto"/>
        <w:outlineLvl w:val="9"/>
        <w:rPr>
          <w:rFonts w:ascii="Century Gothic" w:hAnsi="Century Gothic"/>
          <w:sz w:val="24"/>
          <w:szCs w:val="24"/>
        </w:rPr>
      </w:pPr>
      <w:r w:rsidRPr="00DA5D3B">
        <w:rPr>
          <w:rFonts w:ascii="Century Gothic" w:hAnsi="Century Gothic"/>
          <w:sz w:val="24"/>
          <w:szCs w:val="24"/>
        </w:rPr>
        <w:t>Certidão negativa de Tributos Federais;</w:t>
      </w:r>
    </w:p>
    <w:p w14:paraId="397ABB33" w14:textId="77777777" w:rsidR="00E70AA0" w:rsidRPr="00360EF2" w:rsidRDefault="00E70AA0" w:rsidP="00E70AA0">
      <w:pPr>
        <w:numPr>
          <w:ilvl w:val="0"/>
          <w:numId w:val="12"/>
        </w:numPr>
        <w:suppressAutoHyphens w:val="0"/>
        <w:spacing w:line="360" w:lineRule="auto"/>
        <w:ind w:leftChars="0" w:left="0" w:firstLineChars="0" w:firstLine="0"/>
        <w:textDirection w:val="lrTb"/>
        <w:textAlignment w:val="auto"/>
        <w:outlineLvl w:val="9"/>
        <w:rPr>
          <w:rFonts w:ascii="Century Gothic" w:eastAsia="Century Gothic" w:hAnsi="Century Gothic" w:cs="Century Gothic"/>
          <w:sz w:val="24"/>
          <w:szCs w:val="24"/>
        </w:rPr>
      </w:pPr>
      <w:r w:rsidRPr="00360EF2">
        <w:rPr>
          <w:rFonts w:ascii="Century Gothic" w:hAnsi="Century Gothic"/>
          <w:sz w:val="24"/>
          <w:szCs w:val="24"/>
        </w:rPr>
        <w:t>Prova de Regularidade relativa ao Fundo de Garantia por Tempo de Serviço (FGTS);</w:t>
      </w:r>
    </w:p>
    <w:p w14:paraId="346C7802" w14:textId="77777777" w:rsidR="00E70AA0" w:rsidRPr="00360EF2" w:rsidRDefault="00E70AA0" w:rsidP="00E70AA0">
      <w:pPr>
        <w:numPr>
          <w:ilvl w:val="0"/>
          <w:numId w:val="12"/>
        </w:numPr>
        <w:suppressAutoHyphens w:val="0"/>
        <w:spacing w:line="360" w:lineRule="auto"/>
        <w:ind w:leftChars="0" w:left="0" w:firstLineChars="0" w:firstLine="0"/>
        <w:textDirection w:val="lrTb"/>
        <w:textAlignment w:val="auto"/>
        <w:outlineLvl w:val="9"/>
        <w:rPr>
          <w:rFonts w:ascii="Century Gothic" w:eastAsia="Century Gothic" w:hAnsi="Century Gothic" w:cs="Century Gothic"/>
          <w:sz w:val="24"/>
          <w:szCs w:val="24"/>
        </w:rPr>
      </w:pPr>
      <w:r w:rsidRPr="00360EF2">
        <w:rPr>
          <w:rFonts w:ascii="Century Gothic" w:hAnsi="Century Gothic"/>
          <w:sz w:val="24"/>
          <w:szCs w:val="24"/>
        </w:rPr>
        <w:t>Prova de inexistência de débitos inadimplidos perante a Justiça do Trabalho;</w:t>
      </w:r>
    </w:p>
    <w:p w14:paraId="4044AE75" w14:textId="77777777" w:rsidR="00E70AA0" w:rsidRDefault="00E70AA0" w:rsidP="00E70AA0">
      <w:pPr>
        <w:numPr>
          <w:ilvl w:val="1"/>
          <w:numId w:val="13"/>
        </w:numPr>
        <w:spacing w:line="360" w:lineRule="auto"/>
        <w:ind w:hanging="2"/>
        <w:rPr>
          <w:rFonts w:ascii="Century Gothic" w:eastAsia="Century Gothic" w:hAnsi="Century Gothic" w:cs="Century Gothic"/>
          <w:b/>
          <w:sz w:val="24"/>
          <w:szCs w:val="24"/>
        </w:rPr>
      </w:pPr>
      <w:bookmarkStart w:id="7" w:name="_Hlk80005264"/>
      <w:r w:rsidRPr="0042366C">
        <w:rPr>
          <w:rFonts w:ascii="Century Gothic" w:hAnsi="Century Gothic" w:cs="Calibri"/>
          <w:b/>
          <w:sz w:val="24"/>
          <w:szCs w:val="24"/>
        </w:rPr>
        <w:t>HABILITAÇÃO JURÍDICA (ARQUIVO/ENVELOPE A)</w:t>
      </w:r>
    </w:p>
    <w:p w14:paraId="25E58E28" w14:textId="77777777" w:rsidR="00E70AA0" w:rsidRPr="0042366C" w:rsidRDefault="00E70AA0" w:rsidP="00E70AA0">
      <w:pPr>
        <w:numPr>
          <w:ilvl w:val="2"/>
          <w:numId w:val="13"/>
        </w:numPr>
        <w:spacing w:line="360" w:lineRule="auto"/>
        <w:ind w:leftChars="0" w:firstLineChars="0"/>
        <w:rPr>
          <w:rFonts w:ascii="Century Gothic" w:eastAsia="Century Gothic" w:hAnsi="Century Gothic" w:cs="Century Gothic"/>
          <w:b/>
          <w:sz w:val="24"/>
          <w:szCs w:val="24"/>
        </w:rPr>
      </w:pPr>
      <w:r w:rsidRPr="0042366C">
        <w:rPr>
          <w:rFonts w:ascii="Century Gothic" w:eastAsia="Calibri" w:hAnsi="Century Gothic" w:cs="Calibri"/>
          <w:sz w:val="24"/>
          <w:szCs w:val="24"/>
        </w:rPr>
        <w:t>Documentação necessária para habilitação jurídica entregue cópias perfeitamente legíveis, em 01 (uma) via, conforme detalhado abaixo:</w:t>
      </w:r>
    </w:p>
    <w:p w14:paraId="728B4B3A" w14:textId="77777777" w:rsidR="00E70AA0" w:rsidRPr="009E0F94" w:rsidRDefault="00E70AA0" w:rsidP="00E70AA0">
      <w:pPr>
        <w:tabs>
          <w:tab w:val="left" w:pos="9240"/>
        </w:tabs>
        <w:spacing w:after="240" w:line="360" w:lineRule="auto"/>
        <w:ind w:left="0" w:right="70" w:hanging="2"/>
        <w:rPr>
          <w:rFonts w:ascii="Century Gothic" w:eastAsia="Calibri" w:hAnsi="Century Gothic" w:cs="Calibri"/>
          <w:sz w:val="24"/>
          <w:szCs w:val="24"/>
        </w:rPr>
      </w:pPr>
      <w:r w:rsidRPr="009E0F94">
        <w:rPr>
          <w:rFonts w:ascii="Century Gothic" w:eastAsia="Calibri" w:hAnsi="Century Gothic" w:cs="Calibri"/>
          <w:sz w:val="24"/>
          <w:szCs w:val="24"/>
        </w:rPr>
        <w:t>A) Ficha de inscrição devidamente preenchida e assinada</w:t>
      </w:r>
      <w:r>
        <w:rPr>
          <w:rFonts w:ascii="Century Gothic" w:eastAsia="Calibri" w:hAnsi="Century Gothic" w:cs="Calibri"/>
          <w:sz w:val="24"/>
          <w:szCs w:val="24"/>
        </w:rPr>
        <w:t xml:space="preserve">, </w:t>
      </w:r>
      <w:r w:rsidRPr="001F77C4">
        <w:rPr>
          <w:rFonts w:ascii="Century Gothic" w:eastAsia="Calibri" w:hAnsi="Century Gothic" w:cs="Calibri"/>
          <w:sz w:val="24"/>
          <w:szCs w:val="24"/>
        </w:rPr>
        <w:t>sem rasuras com data e assinatura do representante legal</w:t>
      </w:r>
      <w:r w:rsidRPr="009E0F94">
        <w:rPr>
          <w:rFonts w:ascii="Century Gothic" w:eastAsia="Calibri" w:hAnsi="Century Gothic" w:cs="Calibri"/>
          <w:sz w:val="24"/>
          <w:szCs w:val="24"/>
        </w:rPr>
        <w:t xml:space="preserve"> </w:t>
      </w:r>
      <w:r w:rsidRPr="009E0F94">
        <w:rPr>
          <w:rFonts w:ascii="Century Gothic" w:eastAsia="Calibri" w:hAnsi="Century Gothic" w:cs="Calibri"/>
          <w:b/>
          <w:sz w:val="24"/>
          <w:szCs w:val="24"/>
        </w:rPr>
        <w:t>(ANEXO I)</w:t>
      </w:r>
      <w:r w:rsidRPr="009E0F94">
        <w:rPr>
          <w:rFonts w:ascii="Century Gothic" w:eastAsia="Calibri" w:hAnsi="Century Gothic" w:cs="Calibri"/>
          <w:sz w:val="24"/>
          <w:szCs w:val="24"/>
        </w:rPr>
        <w:t>;</w:t>
      </w:r>
    </w:p>
    <w:p w14:paraId="64D1E0D6" w14:textId="77777777" w:rsidR="00E70AA0" w:rsidRPr="009E0F94" w:rsidRDefault="00E70AA0" w:rsidP="00E70AA0">
      <w:pPr>
        <w:tabs>
          <w:tab w:val="left" w:pos="9240"/>
        </w:tabs>
        <w:spacing w:after="240" w:line="360" w:lineRule="auto"/>
        <w:ind w:left="0" w:right="70" w:hanging="2"/>
        <w:rPr>
          <w:rFonts w:ascii="Century Gothic" w:eastAsia="Calibri" w:hAnsi="Century Gothic" w:cs="Calibri"/>
          <w:sz w:val="24"/>
          <w:szCs w:val="24"/>
        </w:rPr>
      </w:pPr>
      <w:r w:rsidRPr="009E0F94">
        <w:rPr>
          <w:rFonts w:ascii="Century Gothic" w:eastAsia="Calibri" w:hAnsi="Century Gothic" w:cs="Calibri"/>
          <w:sz w:val="24"/>
          <w:szCs w:val="24"/>
        </w:rPr>
        <w:t>B) Ato constitutivo, estatuto ou contrato social em vigor, devidamente registrado, em se tratando de sociedades comerciais e, acompanhado de documentos de eleição de seus administradores/dirigentes (ATA); ou documento de formalização como MEI (Micro</w:t>
      </w:r>
      <w:r>
        <w:rPr>
          <w:rFonts w:ascii="Century Gothic" w:eastAsia="Calibri" w:hAnsi="Century Gothic" w:cs="Calibri"/>
          <w:sz w:val="24"/>
          <w:szCs w:val="24"/>
        </w:rPr>
        <w:t xml:space="preserve"> </w:t>
      </w:r>
      <w:r w:rsidRPr="009E0F94">
        <w:rPr>
          <w:rFonts w:ascii="Century Gothic" w:eastAsia="Calibri" w:hAnsi="Century Gothic" w:cs="Calibri"/>
          <w:sz w:val="24"/>
          <w:szCs w:val="24"/>
        </w:rPr>
        <w:t>Empreendedor Individual), desde que a atividade se enquadre no que determina este edital;</w:t>
      </w:r>
    </w:p>
    <w:p w14:paraId="62AB59D1" w14:textId="77777777" w:rsidR="00E70AA0" w:rsidRPr="009E0F94" w:rsidRDefault="00E70AA0" w:rsidP="00E70AA0">
      <w:pPr>
        <w:tabs>
          <w:tab w:val="left" w:pos="9240"/>
        </w:tabs>
        <w:spacing w:after="240" w:line="360" w:lineRule="auto"/>
        <w:ind w:left="0" w:hanging="2"/>
        <w:rPr>
          <w:rFonts w:ascii="Century Gothic" w:eastAsia="Calibri" w:hAnsi="Century Gothic" w:cs="Calibri"/>
          <w:sz w:val="24"/>
          <w:szCs w:val="24"/>
        </w:rPr>
      </w:pPr>
      <w:r w:rsidRPr="009E0F94">
        <w:rPr>
          <w:rFonts w:ascii="Century Gothic" w:eastAsia="Calibri" w:hAnsi="Century Gothic" w:cs="Calibri"/>
          <w:sz w:val="24"/>
          <w:szCs w:val="24"/>
        </w:rPr>
        <w:t>C) Cópia de comprovante da Conta Corrente em nome do Proponente (Pessoa Jurídica);</w:t>
      </w:r>
    </w:p>
    <w:p w14:paraId="62A18C3A" w14:textId="77777777" w:rsidR="00E70AA0" w:rsidRPr="009E0F94" w:rsidRDefault="00E70AA0" w:rsidP="00E70AA0">
      <w:pPr>
        <w:tabs>
          <w:tab w:val="left" w:pos="9240"/>
        </w:tabs>
        <w:spacing w:after="240" w:line="360" w:lineRule="auto"/>
        <w:ind w:left="0" w:hanging="2"/>
        <w:rPr>
          <w:rFonts w:ascii="Century Gothic" w:eastAsia="Calibri" w:hAnsi="Century Gothic" w:cs="Calibri"/>
          <w:sz w:val="24"/>
          <w:szCs w:val="24"/>
        </w:rPr>
      </w:pPr>
      <w:r w:rsidRPr="009E0F94">
        <w:rPr>
          <w:rFonts w:ascii="Century Gothic" w:eastAsia="Calibri" w:hAnsi="Century Gothic" w:cs="Calibri"/>
          <w:sz w:val="24"/>
          <w:szCs w:val="24"/>
        </w:rPr>
        <w:t>D) Cópia de documento oficial com foto do representante legal;</w:t>
      </w:r>
    </w:p>
    <w:p w14:paraId="6A8D7D16" w14:textId="77777777" w:rsidR="00E70AA0" w:rsidRPr="009E0F94" w:rsidRDefault="00E70AA0" w:rsidP="00E70AA0">
      <w:pPr>
        <w:tabs>
          <w:tab w:val="left" w:pos="9240"/>
        </w:tabs>
        <w:spacing w:after="240" w:line="360" w:lineRule="auto"/>
        <w:ind w:left="0" w:hanging="2"/>
        <w:rPr>
          <w:rFonts w:ascii="Century Gothic" w:eastAsia="Calibri" w:hAnsi="Century Gothic" w:cs="Calibri"/>
          <w:sz w:val="24"/>
          <w:szCs w:val="24"/>
        </w:rPr>
      </w:pPr>
      <w:r w:rsidRPr="009E0F94">
        <w:rPr>
          <w:rFonts w:ascii="Century Gothic" w:eastAsia="Calibri" w:hAnsi="Century Gothic" w:cs="Calibri"/>
          <w:sz w:val="24"/>
          <w:szCs w:val="24"/>
        </w:rPr>
        <w:lastRenderedPageBreak/>
        <w:t>E) Cópia do CPF do representante legal;</w:t>
      </w:r>
    </w:p>
    <w:p w14:paraId="5104A409" w14:textId="77777777" w:rsidR="00E70AA0" w:rsidRPr="009E0F94" w:rsidRDefault="00E70AA0" w:rsidP="00E70AA0">
      <w:pPr>
        <w:tabs>
          <w:tab w:val="left" w:pos="9240"/>
        </w:tabs>
        <w:spacing w:after="240" w:line="360" w:lineRule="auto"/>
        <w:ind w:left="0" w:hanging="2"/>
        <w:rPr>
          <w:rFonts w:ascii="Century Gothic" w:eastAsia="Calibri" w:hAnsi="Century Gothic" w:cs="Calibri"/>
          <w:sz w:val="24"/>
          <w:szCs w:val="24"/>
        </w:rPr>
      </w:pPr>
      <w:r w:rsidRPr="009E0F94">
        <w:rPr>
          <w:rFonts w:ascii="Century Gothic" w:eastAsia="Calibri" w:hAnsi="Century Gothic" w:cs="Calibri"/>
          <w:sz w:val="24"/>
          <w:szCs w:val="24"/>
        </w:rPr>
        <w:t>F) Comprovante de endereço residencial atualizado (90 dias);</w:t>
      </w:r>
    </w:p>
    <w:p w14:paraId="3A15CE74" w14:textId="77777777" w:rsidR="00E70AA0" w:rsidRPr="0042366C" w:rsidRDefault="00E70AA0" w:rsidP="00E70AA0">
      <w:pPr>
        <w:tabs>
          <w:tab w:val="left" w:pos="9240"/>
        </w:tabs>
        <w:spacing w:after="240" w:line="360" w:lineRule="auto"/>
        <w:ind w:left="0" w:hanging="2"/>
        <w:rPr>
          <w:rFonts w:ascii="Century Gothic" w:hAnsi="Century Gothic" w:cs="Calibri"/>
          <w:sz w:val="24"/>
          <w:szCs w:val="24"/>
        </w:rPr>
      </w:pPr>
      <w:r>
        <w:rPr>
          <w:rFonts w:ascii="Century Gothic" w:hAnsi="Century Gothic" w:cs="Calibri"/>
          <w:sz w:val="24"/>
          <w:szCs w:val="24"/>
        </w:rPr>
        <w:t>G</w:t>
      </w:r>
      <w:r w:rsidRPr="009E0F94">
        <w:rPr>
          <w:rFonts w:ascii="Century Gothic" w:hAnsi="Century Gothic" w:cs="Calibri"/>
          <w:sz w:val="24"/>
          <w:szCs w:val="24"/>
        </w:rPr>
        <w:t xml:space="preserve">) Comprovação de mínimo de 01(um) ano de atividades culturais, em papel timbrado da entidade proponente </w:t>
      </w:r>
      <w:r w:rsidRPr="009E0F94">
        <w:rPr>
          <w:rFonts w:ascii="Century Gothic" w:hAnsi="Century Gothic" w:cs="Calibri"/>
          <w:b/>
          <w:sz w:val="24"/>
          <w:szCs w:val="24"/>
        </w:rPr>
        <w:t>(ANEXO V)</w:t>
      </w:r>
      <w:r w:rsidRPr="009E0F94">
        <w:rPr>
          <w:rFonts w:ascii="Century Gothic" w:hAnsi="Century Gothic" w:cs="Calibri"/>
          <w:sz w:val="24"/>
          <w:szCs w:val="24"/>
        </w:rPr>
        <w:t>.</w:t>
      </w:r>
    </w:p>
    <w:p w14:paraId="719E022B" w14:textId="77777777" w:rsidR="00E70AA0" w:rsidRDefault="00E70AA0" w:rsidP="00E70AA0">
      <w:pPr>
        <w:numPr>
          <w:ilvl w:val="1"/>
          <w:numId w:val="13"/>
        </w:numPr>
        <w:spacing w:line="360" w:lineRule="auto"/>
        <w:ind w:leftChars="0" w:firstLineChars="0"/>
        <w:rPr>
          <w:rFonts w:ascii="Century Gothic" w:eastAsia="Century Gothic" w:hAnsi="Century Gothic" w:cs="Century Gothic"/>
          <w:b/>
          <w:sz w:val="24"/>
          <w:szCs w:val="24"/>
        </w:rPr>
      </w:pPr>
      <w:r w:rsidRPr="0042366C">
        <w:rPr>
          <w:rFonts w:ascii="Century Gothic" w:hAnsi="Century Gothic" w:cs="Calibri"/>
          <w:b/>
          <w:sz w:val="24"/>
          <w:szCs w:val="24"/>
        </w:rPr>
        <w:t>ANÁLISE TÉCNICA (ARQUIVO/ENVELOPE B)</w:t>
      </w:r>
    </w:p>
    <w:p w14:paraId="55C61724" w14:textId="77777777" w:rsidR="00E70AA0" w:rsidRPr="0042366C" w:rsidRDefault="00E70AA0" w:rsidP="00E70AA0">
      <w:pPr>
        <w:numPr>
          <w:ilvl w:val="2"/>
          <w:numId w:val="13"/>
        </w:numPr>
        <w:spacing w:line="360" w:lineRule="auto"/>
        <w:ind w:leftChars="0" w:firstLineChars="0"/>
        <w:rPr>
          <w:rFonts w:ascii="Century Gothic" w:eastAsia="Century Gothic" w:hAnsi="Century Gothic" w:cs="Century Gothic"/>
          <w:b/>
          <w:sz w:val="24"/>
          <w:szCs w:val="24"/>
        </w:rPr>
      </w:pPr>
      <w:r w:rsidRPr="0042366C">
        <w:rPr>
          <w:rFonts w:ascii="Century Gothic" w:eastAsia="Calibri" w:hAnsi="Century Gothic" w:cs="Calibri"/>
          <w:sz w:val="24"/>
          <w:szCs w:val="24"/>
        </w:rPr>
        <w:t>O arquivo para qualificação deverá conter as seguintes informações</w:t>
      </w:r>
      <w:r w:rsidRPr="0042366C">
        <w:rPr>
          <w:rFonts w:ascii="Century Gothic" w:hAnsi="Century Gothic" w:cs="Calibri"/>
          <w:sz w:val="24"/>
          <w:szCs w:val="24"/>
        </w:rPr>
        <w:t xml:space="preserve">: </w:t>
      </w:r>
    </w:p>
    <w:p w14:paraId="2B72B318" w14:textId="77777777" w:rsidR="00E70AA0" w:rsidRPr="009E0F94" w:rsidRDefault="00E70AA0" w:rsidP="00E70AA0">
      <w:pPr>
        <w:tabs>
          <w:tab w:val="left" w:pos="9240"/>
        </w:tabs>
        <w:spacing w:after="240" w:line="360" w:lineRule="auto"/>
        <w:ind w:left="0" w:hanging="2"/>
        <w:rPr>
          <w:rFonts w:ascii="Century Gothic" w:hAnsi="Century Gothic" w:cs="Calibri"/>
          <w:sz w:val="24"/>
          <w:szCs w:val="24"/>
        </w:rPr>
      </w:pPr>
      <w:r w:rsidRPr="009E0F94">
        <w:rPr>
          <w:rFonts w:ascii="Century Gothic" w:hAnsi="Century Gothic" w:cs="Calibri"/>
          <w:sz w:val="24"/>
          <w:szCs w:val="24"/>
        </w:rPr>
        <w:t>A) apresentação do proponente e/ou atração representada;</w:t>
      </w:r>
    </w:p>
    <w:p w14:paraId="6A4D7296" w14:textId="77777777" w:rsidR="00E70AA0" w:rsidRPr="009E0F94" w:rsidRDefault="00E70AA0" w:rsidP="00E70AA0">
      <w:pPr>
        <w:tabs>
          <w:tab w:val="left" w:pos="9240"/>
        </w:tabs>
        <w:spacing w:after="240" w:line="360" w:lineRule="auto"/>
        <w:ind w:left="0" w:hanging="2"/>
        <w:rPr>
          <w:rFonts w:ascii="Century Gothic" w:hAnsi="Century Gothic" w:cs="Calibri"/>
          <w:sz w:val="24"/>
          <w:szCs w:val="24"/>
        </w:rPr>
      </w:pPr>
      <w:r w:rsidRPr="009E0F94">
        <w:rPr>
          <w:rFonts w:ascii="Century Gothic" w:hAnsi="Century Gothic" w:cs="Calibri"/>
          <w:sz w:val="24"/>
          <w:szCs w:val="24"/>
        </w:rPr>
        <w:t xml:space="preserve">B) conceito/concepção artística da obra proposta </w:t>
      </w:r>
      <w:r w:rsidRPr="009E0F94">
        <w:rPr>
          <w:rFonts w:ascii="Century Gothic" w:hAnsi="Century Gothic" w:cs="Calibri"/>
          <w:b/>
          <w:sz w:val="24"/>
          <w:szCs w:val="24"/>
        </w:rPr>
        <w:t>(ANEXO IV);</w:t>
      </w:r>
    </w:p>
    <w:p w14:paraId="3831E0A6" w14:textId="77777777" w:rsidR="00E70AA0" w:rsidRPr="009E0F94" w:rsidRDefault="00E70AA0" w:rsidP="00E70AA0">
      <w:pPr>
        <w:tabs>
          <w:tab w:val="left" w:pos="9240"/>
        </w:tabs>
        <w:spacing w:after="240" w:line="360" w:lineRule="auto"/>
        <w:ind w:left="0" w:hanging="2"/>
        <w:rPr>
          <w:rFonts w:ascii="Century Gothic" w:hAnsi="Century Gothic" w:cs="Calibri"/>
          <w:sz w:val="24"/>
          <w:szCs w:val="24"/>
        </w:rPr>
      </w:pPr>
      <w:r w:rsidRPr="009E0F94">
        <w:rPr>
          <w:rFonts w:ascii="Century Gothic" w:hAnsi="Century Gothic" w:cs="Calibri"/>
          <w:sz w:val="24"/>
          <w:szCs w:val="24"/>
        </w:rPr>
        <w:t xml:space="preserve">C) sinopse/release; </w:t>
      </w:r>
    </w:p>
    <w:p w14:paraId="6C841951" w14:textId="77777777" w:rsidR="00E70AA0" w:rsidRPr="009E0F94" w:rsidRDefault="00E70AA0" w:rsidP="00E70AA0">
      <w:pPr>
        <w:tabs>
          <w:tab w:val="left" w:pos="9240"/>
        </w:tabs>
        <w:spacing w:after="240" w:line="360" w:lineRule="auto"/>
        <w:ind w:left="0" w:hanging="2"/>
        <w:rPr>
          <w:rFonts w:ascii="Century Gothic" w:hAnsi="Century Gothic" w:cs="Calibri"/>
          <w:sz w:val="24"/>
          <w:szCs w:val="24"/>
        </w:rPr>
      </w:pPr>
      <w:r w:rsidRPr="009E0F94">
        <w:rPr>
          <w:rFonts w:ascii="Century Gothic" w:hAnsi="Century Gothic" w:cs="Calibri"/>
          <w:sz w:val="24"/>
          <w:szCs w:val="24"/>
        </w:rPr>
        <w:t xml:space="preserve">D) ficha técnica; </w:t>
      </w:r>
    </w:p>
    <w:p w14:paraId="22CC308A" w14:textId="77777777" w:rsidR="00E70AA0" w:rsidRPr="009E0F94" w:rsidRDefault="00E70AA0" w:rsidP="00E70AA0">
      <w:pPr>
        <w:tabs>
          <w:tab w:val="left" w:pos="9240"/>
        </w:tabs>
        <w:spacing w:after="240" w:line="360" w:lineRule="auto"/>
        <w:ind w:left="0" w:hanging="2"/>
        <w:rPr>
          <w:rFonts w:ascii="Century Gothic" w:hAnsi="Century Gothic" w:cs="Calibri"/>
          <w:sz w:val="24"/>
          <w:szCs w:val="24"/>
        </w:rPr>
      </w:pPr>
      <w:r w:rsidRPr="009E0F94">
        <w:rPr>
          <w:rFonts w:ascii="Century Gothic" w:hAnsi="Century Gothic" w:cs="Calibri"/>
          <w:sz w:val="24"/>
          <w:szCs w:val="24"/>
        </w:rPr>
        <w:t>E) currículo resumido dos artistas e técnicos;</w:t>
      </w:r>
    </w:p>
    <w:p w14:paraId="0E6ED835" w14:textId="77777777" w:rsidR="00E70AA0" w:rsidRPr="009E0F94" w:rsidRDefault="00E70AA0" w:rsidP="00E70AA0">
      <w:pPr>
        <w:tabs>
          <w:tab w:val="left" w:pos="9240"/>
        </w:tabs>
        <w:spacing w:after="240" w:line="360" w:lineRule="auto"/>
        <w:ind w:left="0" w:hanging="2"/>
        <w:rPr>
          <w:rFonts w:ascii="Century Gothic" w:hAnsi="Century Gothic" w:cs="Calibri"/>
          <w:sz w:val="24"/>
          <w:szCs w:val="24"/>
        </w:rPr>
      </w:pPr>
      <w:r w:rsidRPr="009E0F94">
        <w:rPr>
          <w:rFonts w:ascii="Century Gothic" w:hAnsi="Century Gothic" w:cs="Calibri"/>
          <w:sz w:val="24"/>
          <w:szCs w:val="24"/>
        </w:rPr>
        <w:t xml:space="preserve">F) portfólio do proponente ou seu representado comprovando através de imagens, matérias de jornais, recortes de revistas ou registro fotográfico de seus projetos, programa e ações culturais; </w:t>
      </w:r>
    </w:p>
    <w:p w14:paraId="4D6913F6" w14:textId="77777777" w:rsidR="00E70AA0" w:rsidRPr="009E0F94" w:rsidRDefault="00E70AA0" w:rsidP="00E70AA0">
      <w:pPr>
        <w:tabs>
          <w:tab w:val="left" w:pos="9240"/>
        </w:tabs>
        <w:spacing w:after="240" w:line="360" w:lineRule="auto"/>
        <w:ind w:left="0" w:hanging="2"/>
        <w:rPr>
          <w:rFonts w:ascii="Century Gothic" w:hAnsi="Century Gothic" w:cs="Calibri"/>
          <w:sz w:val="24"/>
          <w:szCs w:val="24"/>
        </w:rPr>
      </w:pPr>
      <w:r w:rsidRPr="009E0F94">
        <w:rPr>
          <w:rFonts w:ascii="Century Gothic" w:hAnsi="Century Gothic" w:cs="Calibri"/>
          <w:sz w:val="24"/>
          <w:szCs w:val="24"/>
        </w:rPr>
        <w:t xml:space="preserve">G) fotografias coloridas e em boa resolução; </w:t>
      </w:r>
    </w:p>
    <w:p w14:paraId="532FB2BC" w14:textId="77777777" w:rsidR="00E70AA0" w:rsidRPr="009E0F94" w:rsidRDefault="00E70AA0" w:rsidP="00E70AA0">
      <w:pPr>
        <w:tabs>
          <w:tab w:val="left" w:pos="9240"/>
        </w:tabs>
        <w:spacing w:after="240" w:line="360" w:lineRule="auto"/>
        <w:ind w:left="0" w:hanging="2"/>
        <w:rPr>
          <w:rFonts w:ascii="Century Gothic" w:hAnsi="Century Gothic" w:cs="Calibri"/>
          <w:sz w:val="24"/>
          <w:szCs w:val="24"/>
        </w:rPr>
      </w:pPr>
      <w:r w:rsidRPr="009E0F94">
        <w:rPr>
          <w:rFonts w:ascii="Century Gothic" w:hAnsi="Century Gothic" w:cs="Calibri"/>
          <w:sz w:val="24"/>
          <w:szCs w:val="24"/>
        </w:rPr>
        <w:t xml:space="preserve">H) repertório e </w:t>
      </w:r>
      <w:proofErr w:type="spellStart"/>
      <w:r w:rsidRPr="0042366C">
        <w:rPr>
          <w:rFonts w:ascii="Century Gothic" w:hAnsi="Century Gothic" w:cs="Calibri"/>
          <w:i/>
          <w:iCs/>
          <w:sz w:val="24"/>
          <w:szCs w:val="24"/>
        </w:rPr>
        <w:t>rider</w:t>
      </w:r>
      <w:proofErr w:type="spellEnd"/>
      <w:r w:rsidRPr="009E0F94">
        <w:rPr>
          <w:rFonts w:ascii="Century Gothic" w:hAnsi="Century Gothic" w:cs="Calibri"/>
          <w:sz w:val="24"/>
          <w:szCs w:val="24"/>
        </w:rPr>
        <w:t xml:space="preserve"> técnico (para shows musicais);</w:t>
      </w:r>
    </w:p>
    <w:p w14:paraId="67E8C57D" w14:textId="77777777" w:rsidR="00E70AA0" w:rsidRPr="0042366C" w:rsidRDefault="00E70AA0" w:rsidP="00E70AA0">
      <w:pPr>
        <w:tabs>
          <w:tab w:val="left" w:pos="9240"/>
        </w:tabs>
        <w:spacing w:after="240" w:line="360" w:lineRule="auto"/>
        <w:ind w:left="0" w:hanging="2"/>
        <w:rPr>
          <w:rFonts w:ascii="Century Gothic" w:hAnsi="Century Gothic" w:cs="Calibri"/>
          <w:sz w:val="24"/>
          <w:szCs w:val="24"/>
        </w:rPr>
      </w:pPr>
      <w:r w:rsidRPr="009E0F94">
        <w:rPr>
          <w:rFonts w:ascii="Century Gothic" w:hAnsi="Century Gothic" w:cs="Calibri"/>
          <w:sz w:val="24"/>
          <w:szCs w:val="24"/>
        </w:rPr>
        <w:t>I) informações adicionais que possam acrescentar dados sobre a proposta.</w:t>
      </w:r>
    </w:p>
    <w:bookmarkEnd w:id="7"/>
    <w:p w14:paraId="67ED3B87" w14:textId="77777777" w:rsidR="00E70AA0" w:rsidRDefault="00E70AA0" w:rsidP="00E70AA0">
      <w:pPr>
        <w:numPr>
          <w:ilvl w:val="1"/>
          <w:numId w:val="13"/>
        </w:numPr>
        <w:spacing w:line="360" w:lineRule="auto"/>
        <w:ind w:leftChars="0" w:firstLineChars="0"/>
        <w:rPr>
          <w:rFonts w:ascii="Century Gothic" w:eastAsia="Century Gothic" w:hAnsi="Century Gothic" w:cs="Century Gothic"/>
          <w:b/>
          <w:sz w:val="24"/>
          <w:szCs w:val="24"/>
        </w:rPr>
      </w:pPr>
      <w:r w:rsidRPr="0042366C">
        <w:rPr>
          <w:rFonts w:ascii="Century Gothic" w:eastAsia="Calibri" w:hAnsi="Century Gothic" w:cs="Calibri"/>
          <w:sz w:val="24"/>
          <w:szCs w:val="24"/>
        </w:rPr>
        <w:t>Todas as certidões apresentadas devem estar válidas na data de realização da inscrição da proposta;</w:t>
      </w:r>
    </w:p>
    <w:p w14:paraId="13119232" w14:textId="77777777" w:rsidR="00E70AA0" w:rsidRDefault="00E70AA0" w:rsidP="00E70AA0">
      <w:pPr>
        <w:numPr>
          <w:ilvl w:val="1"/>
          <w:numId w:val="13"/>
        </w:numPr>
        <w:spacing w:line="360" w:lineRule="auto"/>
        <w:ind w:leftChars="0" w:firstLineChars="0"/>
        <w:rPr>
          <w:rFonts w:ascii="Century Gothic" w:eastAsia="Century Gothic" w:hAnsi="Century Gothic" w:cs="Century Gothic"/>
          <w:b/>
          <w:sz w:val="24"/>
          <w:szCs w:val="24"/>
        </w:rPr>
      </w:pPr>
      <w:r w:rsidRPr="0042366C">
        <w:rPr>
          <w:rFonts w:ascii="Century Gothic" w:hAnsi="Century Gothic" w:cs="Calibri"/>
          <w:sz w:val="24"/>
          <w:szCs w:val="24"/>
        </w:rPr>
        <w:t>A ausência de qualquer documentação ou material solicitado neste edital, resultará na IMEDIATA INABILITAÇÃO do inscrito;</w:t>
      </w:r>
    </w:p>
    <w:p w14:paraId="24224E13" w14:textId="77777777" w:rsidR="00E70AA0" w:rsidRDefault="00E70AA0" w:rsidP="00E70AA0">
      <w:pPr>
        <w:numPr>
          <w:ilvl w:val="1"/>
          <w:numId w:val="13"/>
        </w:numPr>
        <w:spacing w:line="360" w:lineRule="auto"/>
        <w:ind w:leftChars="0" w:firstLineChars="0"/>
        <w:rPr>
          <w:rFonts w:ascii="Century Gothic" w:eastAsia="Century Gothic" w:hAnsi="Century Gothic" w:cs="Century Gothic"/>
          <w:b/>
          <w:sz w:val="24"/>
          <w:szCs w:val="24"/>
        </w:rPr>
      </w:pPr>
      <w:bookmarkStart w:id="8" w:name="_Hlk80005697"/>
      <w:r w:rsidRPr="0042366C">
        <w:rPr>
          <w:rFonts w:ascii="Century Gothic" w:eastAsia="Calibri" w:hAnsi="Century Gothic" w:cs="Calibri"/>
          <w:sz w:val="24"/>
          <w:szCs w:val="24"/>
        </w:rPr>
        <w:lastRenderedPageBreak/>
        <w:t>Será vedada a inscrição condicional, extemporânea, via fax, via correio eletrônico ou via postagem por empresas de carga e logística;</w:t>
      </w:r>
    </w:p>
    <w:bookmarkEnd w:id="8"/>
    <w:p w14:paraId="5319F46F" w14:textId="77777777" w:rsidR="00E70AA0" w:rsidRPr="0042366C" w:rsidRDefault="00E70AA0" w:rsidP="00E70AA0">
      <w:pPr>
        <w:numPr>
          <w:ilvl w:val="1"/>
          <w:numId w:val="13"/>
        </w:numPr>
        <w:spacing w:line="360" w:lineRule="auto"/>
        <w:ind w:leftChars="0" w:firstLineChars="0"/>
        <w:rPr>
          <w:rFonts w:ascii="Century Gothic" w:eastAsia="Century Gothic" w:hAnsi="Century Gothic" w:cs="Century Gothic"/>
          <w:b/>
          <w:sz w:val="24"/>
          <w:szCs w:val="24"/>
        </w:rPr>
      </w:pPr>
      <w:r w:rsidRPr="0042366C">
        <w:rPr>
          <w:rFonts w:ascii="Century Gothic" w:eastAsia="Calibri" w:hAnsi="Century Gothic" w:cs="Calibri"/>
          <w:sz w:val="24"/>
          <w:szCs w:val="24"/>
        </w:rPr>
        <w:t>A HABILITADA deverá manter, durante a vigência do Credenciamento, todas as condições de habilitação e qualificação exigidas no regulamento.</w:t>
      </w:r>
    </w:p>
    <w:p w14:paraId="25C335BF" w14:textId="77777777" w:rsidR="00E70AA0" w:rsidRDefault="00E70AA0" w:rsidP="00E70AA0">
      <w:pPr>
        <w:numPr>
          <w:ilvl w:val="0"/>
          <w:numId w:val="13"/>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b/>
          <w:sz w:val="24"/>
          <w:szCs w:val="24"/>
        </w:rPr>
        <w:t>DA INABILITAÇÃO</w:t>
      </w:r>
    </w:p>
    <w:p w14:paraId="4CF197AF" w14:textId="77777777" w:rsidR="00E70AA0" w:rsidRDefault="00E70AA0" w:rsidP="00E70AA0">
      <w:pPr>
        <w:numPr>
          <w:ilvl w:val="1"/>
          <w:numId w:val="13"/>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Serão inabilitadas as propostas:</w:t>
      </w:r>
    </w:p>
    <w:p w14:paraId="6B54F05C" w14:textId="77777777" w:rsidR="00E70AA0" w:rsidRDefault="00E70AA0" w:rsidP="00E70AA0">
      <w:pPr>
        <w:numPr>
          <w:ilvl w:val="0"/>
          <w:numId w:val="7"/>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Em que a documentação não esteja completa ou que esteja com prazo de validade vencido na data da inscrição;</w:t>
      </w:r>
    </w:p>
    <w:p w14:paraId="3495E6D1" w14:textId="77777777" w:rsidR="00E70AA0" w:rsidRDefault="00E70AA0" w:rsidP="00E70AA0">
      <w:pPr>
        <w:numPr>
          <w:ilvl w:val="0"/>
          <w:numId w:val="7"/>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Em que o proponente esteja em situação de pendência, inadimplência, falta de prestação de contas em contratos e/ou convênios celebrados com a esfera Municipal;</w:t>
      </w:r>
    </w:p>
    <w:p w14:paraId="75C4C141" w14:textId="77777777" w:rsidR="00E70AA0" w:rsidRDefault="00E70AA0" w:rsidP="00E70AA0">
      <w:pPr>
        <w:numPr>
          <w:ilvl w:val="0"/>
          <w:numId w:val="7"/>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Cuja inscrição tenha se dado de forma inadequada ou incompleta, ou que apresentem quaisquer outras incorreções que não atendam às exigências do presente Edital;</w:t>
      </w:r>
    </w:p>
    <w:p w14:paraId="1836D8F2" w14:textId="77777777" w:rsidR="00E70AA0" w:rsidRDefault="00E70AA0" w:rsidP="00E70AA0">
      <w:pPr>
        <w:numPr>
          <w:ilvl w:val="1"/>
          <w:numId w:val="13"/>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Serão automaticamente inabilitados os proponentes que tiverem sua atuação cultural, ou seu objeto vinculados a práticas de desrespeito às leis ambientais, às mulheres, às crianças, aos jovens, aos idosos, aos afrodescendentes, aos povos indígenas, aos povos ciganos ou a outros povos e comunidades tradicionais, bem como à população de baixa renda, pessoas com deficiência, discriminação do público LGBTQIA+, ou mesmo que expresse qualquer outra forma de preconceito e desrespeito aos Direitos Humanos ou incentive ao uso de álcool ou outras drogas</w:t>
      </w:r>
      <w:r>
        <w:rPr>
          <w:rFonts w:ascii="Century Gothic" w:eastAsia="Century Gothic" w:hAnsi="Century Gothic" w:cs="Century Gothic"/>
          <w:b/>
          <w:sz w:val="24"/>
          <w:szCs w:val="24"/>
        </w:rPr>
        <w:t xml:space="preserve">. </w:t>
      </w:r>
      <w:r>
        <w:rPr>
          <w:rFonts w:ascii="Century Gothic" w:eastAsia="Century Gothic" w:hAnsi="Century Gothic" w:cs="Century Gothic"/>
          <w:sz w:val="24"/>
          <w:szCs w:val="24"/>
        </w:rPr>
        <w:t>Os proponentes inabilitados poderão recorrer n</w:t>
      </w:r>
      <w:r w:rsidRPr="00A95FBD">
        <w:rPr>
          <w:rFonts w:ascii="Century Gothic" w:eastAsia="Century Gothic" w:hAnsi="Century Gothic" w:cs="Century Gothic"/>
          <w:sz w:val="24"/>
          <w:szCs w:val="24"/>
        </w:rPr>
        <w:t>os prazos contidos no quadro do item 2 deste edital, devendo a Comissão de Avaliação respondê-los de acordo com prazo estipulado no item 12.</w:t>
      </w:r>
    </w:p>
    <w:p w14:paraId="0B2D78FC" w14:textId="77777777" w:rsidR="00E70AA0" w:rsidRDefault="00E70AA0" w:rsidP="00E70AA0">
      <w:pPr>
        <w:numPr>
          <w:ilvl w:val="1"/>
          <w:numId w:val="13"/>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Após a fase de avaliação e habilitação, os proponentes tornam-se CREDENCIADOS. Porém, o credenciamento não gera obrigatoriedade de convocação imediata por parte da FMAC, restando condicionada à definição da programação dos eventos, bem como de previsão orçamentária, ficando a critério desta a definição da oportunidade em fazê-lo.</w:t>
      </w:r>
    </w:p>
    <w:p w14:paraId="6A871072" w14:textId="77777777" w:rsidR="00E70AA0" w:rsidRDefault="00E70AA0" w:rsidP="00E70AA0">
      <w:pPr>
        <w:numPr>
          <w:ilvl w:val="1"/>
          <w:numId w:val="13"/>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A Comissão deverá, em reunião, emitir parecer conclusivo a respeito da habilitação de cada proponente.</w:t>
      </w:r>
    </w:p>
    <w:p w14:paraId="5A8EC865" w14:textId="77777777" w:rsidR="00E70AA0" w:rsidRDefault="00E70AA0" w:rsidP="00E70AA0">
      <w:pPr>
        <w:numPr>
          <w:ilvl w:val="2"/>
          <w:numId w:val="13"/>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Os proponentes credenciados serão dispostos em ordem alfabética, restando claros os proponentes habilitados e inabilitados.</w:t>
      </w:r>
    </w:p>
    <w:p w14:paraId="32AAA282" w14:textId="77777777" w:rsidR="00E70AA0" w:rsidRDefault="00E70AA0" w:rsidP="00E70AA0">
      <w:pPr>
        <w:numPr>
          <w:ilvl w:val="2"/>
          <w:numId w:val="13"/>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Os proponentes habilitados estarão aptos a participarem do sorteio que definirá a ordem de convocação para os eventos do projeto.</w:t>
      </w:r>
    </w:p>
    <w:p w14:paraId="57292A92" w14:textId="77777777" w:rsidR="00E70AA0" w:rsidRDefault="00E70AA0" w:rsidP="00E70AA0">
      <w:pPr>
        <w:numPr>
          <w:ilvl w:val="1"/>
          <w:numId w:val="13"/>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Será vedado a qualquer membro da Comissão de Avaliação votar por procuração.</w:t>
      </w:r>
    </w:p>
    <w:p w14:paraId="6152F89B" w14:textId="77777777" w:rsidR="00E70AA0" w:rsidRDefault="00E70AA0" w:rsidP="00E70AA0">
      <w:pPr>
        <w:numPr>
          <w:ilvl w:val="0"/>
          <w:numId w:val="13"/>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b/>
          <w:sz w:val="24"/>
          <w:szCs w:val="24"/>
        </w:rPr>
        <w:t>DA VIGÊNCIA</w:t>
      </w:r>
    </w:p>
    <w:p w14:paraId="47183CC8"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O credenciamento terá validade de 36 (trinta e seis) meses, a contar da sua publicação, podendo ser prorrogado por igual período a critério da administração pública nos termos da lei.</w:t>
      </w:r>
    </w:p>
    <w:p w14:paraId="07E0A2C5"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A qualquer tempo, novos interessados poderão se apresentar e entregar a documentação para credenciar-se, podendo ser revogado de acordo com a conveniência da Administração, desde que devidamente justificado, quando o interesse público, assim o exigir, sem direito a indenização a terceiros, nos termos do art. 57, caput da Lei n° 8.666/93.</w:t>
      </w:r>
    </w:p>
    <w:p w14:paraId="4FD11870" w14:textId="77777777" w:rsidR="00E70AA0" w:rsidRDefault="00E70AA0" w:rsidP="00E70AA0">
      <w:pPr>
        <w:numPr>
          <w:ilvl w:val="0"/>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b/>
          <w:sz w:val="24"/>
          <w:szCs w:val="24"/>
        </w:rPr>
        <w:t>DA ABERTURA DOS ENVELOPES DE DOCUMENTAÇÃO DE HABILITAÇÃO.</w:t>
      </w:r>
    </w:p>
    <w:p w14:paraId="23A3555C"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Os envelopes de habilitação deverão ser entregues à Comissão de Avaliação Técnica da FMAC no endereço indicado no item 2.1 deste Edital, </w:t>
      </w:r>
      <w:r>
        <w:rPr>
          <w:rFonts w:ascii="Century Gothic" w:eastAsia="Century Gothic" w:hAnsi="Century Gothic" w:cs="Century Gothic"/>
          <w:sz w:val="24"/>
          <w:szCs w:val="24"/>
        </w:rPr>
        <w:lastRenderedPageBreak/>
        <w:t>no horário de 08:00 às 14:00h; ou anexados no formulário on-line até às 14:00h do último dia de inscrição.</w:t>
      </w:r>
    </w:p>
    <w:p w14:paraId="4C0E67A3"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Em caso de inscrição realizada presencialmente, envelopes deverão ser apresentados conforme modelo constante no Anexo II.</w:t>
      </w:r>
    </w:p>
    <w:p w14:paraId="5FAAC16A"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A análise dos documentos do CREDENCIAMENTO ficará a cargo da COMISSÃO DE AVALIAÇÃO TÉCNICA, a qual competirá:</w:t>
      </w:r>
    </w:p>
    <w:p w14:paraId="34CADA3F" w14:textId="77777777" w:rsidR="00E70AA0" w:rsidRDefault="00E70AA0" w:rsidP="00E70AA0">
      <w:pPr>
        <w:numPr>
          <w:ilvl w:val="0"/>
          <w:numId w:val="8"/>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Proceder à abertura dos envelopes contendo a documentação necessária ao CREDENCIAMENTO;</w:t>
      </w:r>
    </w:p>
    <w:p w14:paraId="65237B73" w14:textId="77777777" w:rsidR="00E70AA0" w:rsidRDefault="00E70AA0" w:rsidP="00E70AA0">
      <w:pPr>
        <w:numPr>
          <w:ilvl w:val="0"/>
          <w:numId w:val="8"/>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Examinar os documentos apresentados em confronto com as exigências deste Edital, devendo recusar a participação das interessadas que deixarem de atender às normas e condições aqui fixadas;</w:t>
      </w:r>
    </w:p>
    <w:p w14:paraId="1D43DF71" w14:textId="77777777" w:rsidR="00E70AA0" w:rsidRDefault="00E70AA0" w:rsidP="00E70AA0">
      <w:pPr>
        <w:numPr>
          <w:ilvl w:val="0"/>
          <w:numId w:val="8"/>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Lavrar ata circunstanciada com o resultado da análise da documentação apresentada, ao final da qual deverá emitir seu julgamento sobre a habilitação;</w:t>
      </w:r>
    </w:p>
    <w:p w14:paraId="4FDFC4C5"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A Comissão, no interesse da Administração, poderá relevar omissões puramente formais observadas na documentação, desde que não contrariem a legislação vigente e não comprometam a lisura do processo, sendo possível a promoção de diligência destinada a esclarecer ou a complementar a instrução do processo.</w:t>
      </w:r>
    </w:p>
    <w:p w14:paraId="568CA7C9"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Os trabalhos da COMISSÃO DE AVALIAÇÃO TÉCNICA objetivando a verificação das condições de participação e de habilitação dos interessados serão iniciados em até 05 (cinco) dias, contados da data do recebimento dos documentos, estando habilitados todos os interessados que cumprirem todos os requisitos deste Edital e inabilitados todos aqueles que deixarem de cumprir um ou mais itens do Edital, sem prejuízo da possibilidade de representação da documentação devida, para novo exame.</w:t>
      </w:r>
    </w:p>
    <w:p w14:paraId="6D0DAB46"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A Comissão, sempre que necessário e a qualquer tempo, poderá promover diligências para consultas junto a órgãos técnicos no sentido de dirimir dúvidas ou solucionar questionamentos relacionados com as contratações decorrentes deste CREDENCIAMENTO, assim como solicitar documentos ou informações que entenderem pertinentes</w:t>
      </w:r>
    </w:p>
    <w:p w14:paraId="407093CA"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Após a abertura dos envelopes, a Comissão analisará e avaliará a documentação e publicará no Diário Oficial do Município de Maceió, a relação daquelas consideradas habilitadas para celebração de Contrato, findo o prazo contido no preâmbulo deste instrumento.</w:t>
      </w:r>
    </w:p>
    <w:p w14:paraId="39E293DC" w14:textId="77777777" w:rsidR="00E70AA0" w:rsidRDefault="00E70AA0" w:rsidP="00E70AA0">
      <w:pPr>
        <w:numPr>
          <w:ilvl w:val="0"/>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b/>
          <w:sz w:val="24"/>
          <w:szCs w:val="24"/>
        </w:rPr>
        <w:t>DOS RECURSOS</w:t>
      </w:r>
    </w:p>
    <w:p w14:paraId="444F32D7"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Aos proponentes é assegurado o direito de interposição de Recurso, nos termos do artigo 109 da Lei n.º 8.666/93, no prazo de 03 (três) dias úteis a contar da intimação ou publicação do ato ou da lavratura da ata, nos casos de:</w:t>
      </w:r>
    </w:p>
    <w:p w14:paraId="2D5E4CBB" w14:textId="77777777" w:rsidR="00E70AA0" w:rsidRDefault="00E70AA0" w:rsidP="00E70AA0">
      <w:pPr>
        <w:numPr>
          <w:ilvl w:val="2"/>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Habilitação ou inabilitação;</w:t>
      </w:r>
    </w:p>
    <w:p w14:paraId="15B2679F" w14:textId="77777777" w:rsidR="00E70AA0" w:rsidRDefault="00E70AA0" w:rsidP="00E70AA0">
      <w:pPr>
        <w:numPr>
          <w:ilvl w:val="2"/>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Anulação ou revogação do certame;</w:t>
      </w:r>
    </w:p>
    <w:p w14:paraId="783DEF63" w14:textId="77777777" w:rsidR="00E70AA0" w:rsidRDefault="00E70AA0" w:rsidP="00E70AA0">
      <w:pPr>
        <w:numPr>
          <w:ilvl w:val="2"/>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Indeferimento do pedido de inscrição em registro cadastral, sua alteração ou cancelamento;</w:t>
      </w:r>
    </w:p>
    <w:p w14:paraId="7B15A4BE" w14:textId="77777777" w:rsidR="00E70AA0" w:rsidRDefault="00E70AA0" w:rsidP="00E70AA0">
      <w:pPr>
        <w:numPr>
          <w:ilvl w:val="2"/>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Extinção do contrato, nos termos do Capítulo VIII da supracitada Lei.;</w:t>
      </w:r>
    </w:p>
    <w:p w14:paraId="085E0FED" w14:textId="77777777" w:rsidR="00E70AA0" w:rsidRDefault="00E70AA0" w:rsidP="00E70AA0">
      <w:pPr>
        <w:numPr>
          <w:ilvl w:val="2"/>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Aplicação das penas de advertência, suspensão temporária ou de multa;</w:t>
      </w:r>
    </w:p>
    <w:p w14:paraId="1B95B72A" w14:textId="1C676B1C" w:rsidR="00E70AA0" w:rsidRDefault="00E70AA0" w:rsidP="00E70AA0">
      <w:pPr>
        <w:numPr>
          <w:ilvl w:val="1"/>
          <w:numId w:val="6"/>
        </w:numPr>
        <w:spacing w:line="360" w:lineRule="auto"/>
        <w:ind w:leftChars="0" w:left="0" w:firstLineChars="0" w:firstLine="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O Recorrente deverá apresentar suas razões devidamente fundamentadas e por escrito, junto ao Setor de Protocolo Administrativo da FMAC, situada à </w:t>
      </w:r>
      <w:r w:rsidR="00A71FD3" w:rsidRPr="00A71FD3">
        <w:rPr>
          <w:rFonts w:ascii="Century Gothic" w:eastAsia="Century Gothic" w:hAnsi="Century Gothic" w:cs="Century Gothic"/>
          <w:sz w:val="24"/>
          <w:szCs w:val="24"/>
        </w:rPr>
        <w:t>Rua Melo Morais, 59, Centro, Maceió/AL, CEP: 57020-330</w:t>
      </w:r>
      <w:r>
        <w:rPr>
          <w:rFonts w:ascii="Century Gothic" w:eastAsia="Century Gothic" w:hAnsi="Century Gothic" w:cs="Century Gothic"/>
          <w:sz w:val="24"/>
          <w:szCs w:val="24"/>
        </w:rPr>
        <w:t xml:space="preserve">, </w:t>
      </w:r>
      <w:r>
        <w:rPr>
          <w:rFonts w:ascii="Century Gothic" w:eastAsia="Century Gothic" w:hAnsi="Century Gothic" w:cs="Century Gothic"/>
          <w:sz w:val="24"/>
          <w:szCs w:val="24"/>
        </w:rPr>
        <w:lastRenderedPageBreak/>
        <w:t xml:space="preserve">durante o horário de expediente ou diretamente através do correio eletrônico </w:t>
      </w:r>
      <w:r w:rsidRPr="007B0EA7">
        <w:rPr>
          <w:rFonts w:ascii="Century Gothic" w:eastAsia="Century Gothic" w:hAnsi="Century Gothic" w:cs="Century Gothic"/>
          <w:sz w:val="24"/>
          <w:szCs w:val="24"/>
        </w:rPr>
        <w:t>vemprapraca.fmac@gmail.com</w:t>
      </w:r>
      <w:r>
        <w:rPr>
          <w:rFonts w:ascii="Century Gothic" w:eastAsia="Century Gothic" w:hAnsi="Century Gothic" w:cs="Century Gothic"/>
          <w:b/>
          <w:color w:val="FF0000"/>
          <w:sz w:val="24"/>
          <w:szCs w:val="24"/>
        </w:rPr>
        <w:t xml:space="preserve"> </w:t>
      </w:r>
    </w:p>
    <w:p w14:paraId="59A08559"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O recurso deverá ser dirigido à Comissão de Avaliação Técnica, ficando estabelecido prazo de até 03 (três) dias úteis para análise e decisão.</w:t>
      </w:r>
    </w:p>
    <w:p w14:paraId="7E287EEB"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Somente o representante legal do interessado poderá interpor recursos.</w:t>
      </w:r>
    </w:p>
    <w:p w14:paraId="729A0A89"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Não serão aceitos recursos por via postal, fax ou correio eletrônico, nem fora dos padrões e prazos estabelecidos neste Edital.</w:t>
      </w:r>
    </w:p>
    <w:p w14:paraId="1A930BB4"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Somente serão conhecidos os recursos tempestivos, motivados e não protelatórios.</w:t>
      </w:r>
    </w:p>
    <w:p w14:paraId="1634BB74"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Não serão admitidos mais de um recurso do interessado versando sobre o mesmo motivo de contestação.</w:t>
      </w:r>
    </w:p>
    <w:p w14:paraId="00081A6D"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Decidido em todas as instâncias administrativas sobre os recursos interpostos, o resultado final do processo de credenciamento será divulgado por meio do Diário Oficial do Município.</w:t>
      </w:r>
    </w:p>
    <w:p w14:paraId="51EA6D70" w14:textId="77777777" w:rsidR="00E70AA0" w:rsidRDefault="00E70AA0" w:rsidP="00E70AA0">
      <w:pPr>
        <w:numPr>
          <w:ilvl w:val="0"/>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b/>
          <w:sz w:val="24"/>
          <w:szCs w:val="24"/>
        </w:rPr>
        <w:t>DA HOMOLOGAÇÃO</w:t>
      </w:r>
    </w:p>
    <w:p w14:paraId="2975311D"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Após a publicação final das instituições habilitadas, o processo será remetido à Diretora-Presidente da FMAC para homologação do resultado do credenciamento.</w:t>
      </w:r>
    </w:p>
    <w:p w14:paraId="0FE9FB55"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A Comissão publicará a relação das instituições credenciadas e homologadas no Diário Oficial do Município e no website da FMAC http: www.maceio.al.gov.br/fmac</w:t>
      </w:r>
    </w:p>
    <w:p w14:paraId="1E5B9E88" w14:textId="77777777" w:rsidR="00E70AA0" w:rsidRDefault="00E70AA0" w:rsidP="00E70AA0">
      <w:pPr>
        <w:numPr>
          <w:ilvl w:val="0"/>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b/>
          <w:sz w:val="24"/>
          <w:szCs w:val="24"/>
        </w:rPr>
        <w:t>DA PARTICIPAÇÃO DOS CREDENCIADOS NA SESSÃO DE SORTEIO</w:t>
      </w:r>
    </w:p>
    <w:p w14:paraId="3BDD9927"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Havendo mais de um inscrito para quaisquer uma das categorias disponibilizadas, será feito um sorteio na presença dos interessados, </w:t>
      </w:r>
      <w:r>
        <w:rPr>
          <w:rFonts w:ascii="Century Gothic" w:eastAsia="Century Gothic" w:hAnsi="Century Gothic" w:cs="Century Gothic"/>
          <w:sz w:val="24"/>
          <w:szCs w:val="24"/>
        </w:rPr>
        <w:lastRenderedPageBreak/>
        <w:t>previamente convocados, em local público coordenado pela Comissão de credenciamento e que será devidamente registrado em ata e os demais inscritos envolvidos na disputa acima citada.</w:t>
      </w:r>
    </w:p>
    <w:p w14:paraId="3F494D87"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As apresentações nos eventos realizadas pela FMAC, seguirá um sistema de Rodízio por categoria, oportunizando igualitariamente os proponentes credenciados;</w:t>
      </w:r>
    </w:p>
    <w:p w14:paraId="7A2FFE25"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Os sorteios serão realizados de forma independente de acordo com a necessidade e conveniência da FMAC para cada uma das áreas pretendidas, determinando a ordem de convocação dos credenciados a firmarem a assinatura do contrato.</w:t>
      </w:r>
    </w:p>
    <w:p w14:paraId="1E35C3EF"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Os sorteios poderão ser transmitidos simultaneamente ao vivo nas redes sociais da FMAC, a critério da FMAC, devendo ser comunicados previamente para participação dos interessados.</w:t>
      </w:r>
    </w:p>
    <w:p w14:paraId="0FAA7048"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A comissão de credenciamento informará aos credenciados o dia, local e hora da realização dos sorteios em aviso prévio no website da FMAC (www.www.maceio.al.gov.br/fmac) e no Diário Oficial do Município de Maceió.</w:t>
      </w:r>
    </w:p>
    <w:p w14:paraId="18A24670"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O prazo mínimo de antecedência entre o envio do convite e a realização da sessão do sorteio ou da convocação geral de todos os credenciados será de </w:t>
      </w:r>
      <w:r>
        <w:rPr>
          <w:rFonts w:ascii="Century Gothic" w:eastAsia="Century Gothic" w:hAnsi="Century Gothic" w:cs="Century Gothic"/>
          <w:b/>
          <w:sz w:val="24"/>
          <w:szCs w:val="24"/>
        </w:rPr>
        <w:t>05 (cinco) dias úteis.</w:t>
      </w:r>
    </w:p>
    <w:p w14:paraId="2474E6B8"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A forma de realização do sorteio será mediante a colocação de papéis cortados e dobrados em tamanho único, com o nome dos credenciados, por área de atuação, em um único recipiente, onde os credenciados serão convidados a acompanhar o sorteio.</w:t>
      </w:r>
    </w:p>
    <w:p w14:paraId="33C3E4E1"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Em cada retirada para a definição da sequência, deverá ser mostrado e lido em voz alta o nome do credenciado sorteado a todos os presentes, sendo registrado em ata pela Comissão de Credenciamento.</w:t>
      </w:r>
    </w:p>
    <w:p w14:paraId="7D3062E0"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Os credenciados que se declararem impedidos de atender às demandas deverão apresentar documentação que justifique seu impedimento em até 05 (cinco) dias úteis antes do início da sessão de sorteio, devendo endereçá-la à Comissão de Avaliação da FMAC que avaliará, em prazo não superior a 02 (dois) dias úteis, os motivos e suas implicações e decidirá pela aceitação ou não da justificativa apresentada.</w:t>
      </w:r>
    </w:p>
    <w:p w14:paraId="444E3518"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Caso não tenha sido apresentada justificativa pelo credenciado ou esta não seja aceita pela Comissão, a ele poderá ser aplicada, pela Comissão de Credenciamento, a penalidade de Descredenciamento, ficando impedido de apresentar novo requerimento de credenciamento pelo prazo de vigência deste Edital, caso seja a 3ª vez que a sua justificativa não seja aceita, sempre garantido o contraditório e a ampla defesa.</w:t>
      </w:r>
    </w:p>
    <w:p w14:paraId="0757AE2B"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É condição indispensável para a participação na sessão ou para atender à convocação geral que os credenciados estejam cumprindo as condições de habilitação do credenciamento, incluindo-se a manutenção da regularidade fiscal, podendo a Comissão de Avaliação exigir do credenciado a comprovação documental do atendimento das exigências de habilitação.</w:t>
      </w:r>
    </w:p>
    <w:p w14:paraId="49C14FEF"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O comparecimento à sessão pública de sorteio é facultativo. Todos os credenciados, em situação regular participarão da sessão, e poderão ser contemplados mesmo não comparecendo aos eventos, com exceção daqueles que se declararem impedidos ou assim forem considerados pela Comissão de Credenciamento da FMAC.</w:t>
      </w:r>
    </w:p>
    <w:p w14:paraId="18245307"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 FMAC pode, em virtude do interesse público, devidamente justificado, cancelar total ou parcialmente a sessão de sorteio ou mesmo a convocação geral de todos os credenciados. Neste caso, as demandas cuja sessão ou a convocação tenham sido canceladas poderão ser </w:t>
      </w:r>
      <w:r>
        <w:rPr>
          <w:rFonts w:ascii="Century Gothic" w:eastAsia="Century Gothic" w:hAnsi="Century Gothic" w:cs="Century Gothic"/>
          <w:sz w:val="24"/>
          <w:szCs w:val="24"/>
        </w:rPr>
        <w:lastRenderedPageBreak/>
        <w:t>submetidas a novo sorteio ou a uma nova convocação geral de todos os credenciados com posterior lavratura em ATA.</w:t>
      </w:r>
    </w:p>
    <w:p w14:paraId="4491E6CB"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A ata, contendo o resultado da sessão, ou o extrato da convocação geral, será divulgada no sítio eletrônico da Fundação Municipal de Ação Cultural</w:t>
      </w:r>
    </w:p>
    <w:p w14:paraId="2C4FDCE1"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O resultado do sorteio será homologado mediante Termo de Homologação.</w:t>
      </w:r>
    </w:p>
    <w:p w14:paraId="0ED96322"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Os credenciados poderão a qualquer tempo solicitar formalmente o seu descredenciamento.</w:t>
      </w:r>
    </w:p>
    <w:p w14:paraId="44BCB617"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A apresentação do pedido de descredenciamento não desincumbe o credenciado do atendimento de obrigações firmadas no Termo de Credenciamento que esteja em execução</w:t>
      </w:r>
    </w:p>
    <w:p w14:paraId="16A266AD" w14:textId="77777777" w:rsidR="00E70AA0" w:rsidRDefault="00E70AA0" w:rsidP="00E70AA0">
      <w:pPr>
        <w:numPr>
          <w:ilvl w:val="0"/>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b/>
          <w:sz w:val="24"/>
          <w:szCs w:val="24"/>
        </w:rPr>
        <w:t>DA CONVOCAÇÃO E CONTRATAÇÃO</w:t>
      </w:r>
    </w:p>
    <w:p w14:paraId="6F49B7E9"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O credenciamento não obriga a Administração Pública à convocação imediata dos habilitados.</w:t>
      </w:r>
    </w:p>
    <w:p w14:paraId="7A216744" w14:textId="77777777" w:rsidR="00E70AA0" w:rsidRDefault="00E70AA0" w:rsidP="00E70AA0">
      <w:pPr>
        <w:numPr>
          <w:ilvl w:val="2"/>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Havendo interesse da Administração pública, a FMAC poderá convocar os credenciados remanescentes para compor a programação artística do evento, desde que haja disponibilidade orçamentária e financeira.</w:t>
      </w:r>
    </w:p>
    <w:p w14:paraId="6E83A532"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São de inteira responsabilidade das instituições CREDENCIADAS, as obrigações pelos encargos previdenciários, fiscais e trabalhistas resultantes da execução do Contrato;</w:t>
      </w:r>
    </w:p>
    <w:p w14:paraId="4B6554FE"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As instituições e seus profissionais contratados são responsáveis pelos danos causados diretamente à Fundação Municipal de Ação Cultural e/ou terceiros, decorrentes da execução do Contrato;</w:t>
      </w:r>
    </w:p>
    <w:p w14:paraId="097A686C"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O inadimplemento contratual implicará em sanções previstas na Lei Federal 8.666/93 e no respectivo Contrato, assegurado o direito de ampla defesa;</w:t>
      </w:r>
    </w:p>
    <w:p w14:paraId="3804AA09"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É vedada a subcontratação dos serviços objeto do presente Edital.</w:t>
      </w:r>
    </w:p>
    <w:p w14:paraId="25FBFAF4"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O credenciamento se efetivará após assinatura do instrumento contratual (minuta no ANEXO III).</w:t>
      </w:r>
    </w:p>
    <w:p w14:paraId="4ED73AC1"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A contratação dos contemplados neste Edital será realizada por meio de Instrumento Particular de Prestação de Serviços - Contrato, sem vínculo empregatício;</w:t>
      </w:r>
    </w:p>
    <w:p w14:paraId="31F5EF55"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Os credenciados serão convocados mediante sorteio público, de ampla divulgação, conforme a necessidade da FMAC e características de cada evento</w:t>
      </w:r>
      <w:r>
        <w:rPr>
          <w:rFonts w:ascii="Century Gothic" w:eastAsia="Century Gothic" w:hAnsi="Century Gothic" w:cs="Century Gothic"/>
          <w:sz w:val="24"/>
          <w:szCs w:val="24"/>
          <w:u w:val="single"/>
        </w:rPr>
        <w:t>.</w:t>
      </w:r>
    </w:p>
    <w:p w14:paraId="42EB54F7"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Quando convocado, os credenciados devem assinar o Contrato no prazo máximo de 03 (três) dias úteis;</w:t>
      </w:r>
    </w:p>
    <w:p w14:paraId="59274D56"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O credenciado convocado que, declinar da convocação, por escrito ou não comparecer para assinatura do Contrato, no prazo estipulado, perderá o direito de apresentar- se, independentemente de notificação, sendo convocado o próximo contemplado de acordo com lista de classificação;</w:t>
      </w:r>
    </w:p>
    <w:p w14:paraId="53CED2A1"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Os serviços serão pagos com base nos valores de referência definidos neste Edital;</w:t>
      </w:r>
    </w:p>
    <w:p w14:paraId="40734407"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Os serviços deverão ser prestados, necessariamente, dentro do limite territorial do Município de Maceió/AL.</w:t>
      </w:r>
    </w:p>
    <w:p w14:paraId="21059CB5" w14:textId="77777777" w:rsidR="00E70AA0" w:rsidRDefault="00E70AA0" w:rsidP="00E70AA0">
      <w:pPr>
        <w:numPr>
          <w:ilvl w:val="0"/>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b/>
          <w:sz w:val="24"/>
          <w:szCs w:val="24"/>
        </w:rPr>
        <w:t>DA DOTAÇÃO ORÇAMENTÁRIA</w:t>
      </w:r>
    </w:p>
    <w:p w14:paraId="6F598F43"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Os créditos orçamentários necessários ao custeio de despesas relativas ao presente Edital são provenientes da dotação a seguir especificada, consignada no Orçamento do Exercício de 2021:</w:t>
      </w:r>
    </w:p>
    <w:p w14:paraId="59D9F06E" w14:textId="77777777" w:rsidR="00E70AA0" w:rsidRDefault="00E70AA0" w:rsidP="00E70AA0">
      <w:pPr>
        <w:spacing w:line="360" w:lineRule="auto"/>
        <w:ind w:left="0" w:hanging="2"/>
        <w:rPr>
          <w:rFonts w:ascii="Century Gothic" w:eastAsia="Century Gothic" w:hAnsi="Century Gothic" w:cs="Century Gothic"/>
          <w:sz w:val="24"/>
          <w:szCs w:val="24"/>
        </w:rPr>
      </w:pPr>
      <w:r w:rsidRPr="00050ADB">
        <w:rPr>
          <w:rFonts w:ascii="Century Gothic" w:eastAsia="Century Gothic" w:hAnsi="Century Gothic" w:cs="Century Gothic"/>
          <w:sz w:val="24"/>
          <w:szCs w:val="24"/>
        </w:rPr>
        <w:t>Unidade Orçamentária 001 – Fundação Municipal de Ação Cultural, Dotação Orçamentária n.º 13.392.0025.4080 – Fomento à Cultura, elemento de despesa nº 3.3.90.39.00.00 – Outros Serviços de Terceiros Pessoas Jurídicas.</w:t>
      </w:r>
    </w:p>
    <w:p w14:paraId="18E985CD"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A Fundação Municipal de Ação Cultural só convocará os credenciados para assinatura de contrato, mediante disponibilidade orçamentária e financeira.</w:t>
      </w:r>
    </w:p>
    <w:p w14:paraId="51BEDB25" w14:textId="77777777" w:rsidR="00E70AA0" w:rsidRDefault="00E70AA0" w:rsidP="00E70AA0">
      <w:pPr>
        <w:numPr>
          <w:ilvl w:val="0"/>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b/>
          <w:sz w:val="24"/>
          <w:szCs w:val="24"/>
        </w:rPr>
        <w:t>DO PAGAMENTO</w:t>
      </w:r>
    </w:p>
    <w:p w14:paraId="21E9F3D5"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Os pagamentos serão efetuados pela CREDENCIANTE (FMAC) em conta corrente da CREDENCIADA, em até 30 (trinta) dias, contados da apresentação de requerimento, nota fiscal e certidões necessárias, devidamente analisadas e atestadas pelo servidor designado pela CREDENCIANTE. Havendo erro na Nota Fiscal, ou outra circunstância que desaprove a liquidação, o pagamento será sustado, até que sejam tomadas as medidas saneadoras necessárias.</w:t>
      </w:r>
    </w:p>
    <w:p w14:paraId="273C009B"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Os recursos serão liberados em parcela única, após a emissão de nota fiscal e atesto dos serviços prestados.</w:t>
      </w:r>
    </w:p>
    <w:p w14:paraId="43F00610" w14:textId="77777777" w:rsidR="00E70AA0" w:rsidRDefault="00E70AA0" w:rsidP="00E70AA0">
      <w:pPr>
        <w:numPr>
          <w:ilvl w:val="0"/>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b/>
          <w:sz w:val="24"/>
          <w:szCs w:val="24"/>
        </w:rPr>
        <w:t>DO REAJUSTE</w:t>
      </w:r>
    </w:p>
    <w:p w14:paraId="6A255FCA"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Os valores previstos neste edital são irreajustáveis, não cabendo pedido de reequilíbrio durante a vigência do certame.</w:t>
      </w:r>
    </w:p>
    <w:p w14:paraId="36D8A944" w14:textId="77777777" w:rsidR="00E70AA0" w:rsidRDefault="00E70AA0" w:rsidP="00E70AA0">
      <w:pPr>
        <w:numPr>
          <w:ilvl w:val="0"/>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b/>
          <w:sz w:val="24"/>
          <w:szCs w:val="24"/>
        </w:rPr>
        <w:t>DAS OBRIGAÇÕES DA CREDENCIANTE</w:t>
      </w:r>
    </w:p>
    <w:p w14:paraId="30E26A39"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Exigir o cumprimento de todas as obrigações assumidas pela Credenciada, de acordo com as cláusulas do termo de credenciamento.</w:t>
      </w:r>
    </w:p>
    <w:p w14:paraId="7911E259"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3E2561C6"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Notificar a Credenciada por escrito da ocorrência de eventuais imperfeições, falhas ou irregularidades constatadas no curso da execução dos serviços, fixando prazo para a sua correção, certificando-se que as soluções por ela propostas sejam as mais adequadas.</w:t>
      </w:r>
    </w:p>
    <w:p w14:paraId="3B24C312"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Não praticar atos de ingerência na administração da Credenciada, tais como:</w:t>
      </w:r>
    </w:p>
    <w:p w14:paraId="0C5C50B9" w14:textId="77777777" w:rsidR="00E70AA0" w:rsidRDefault="00E70AA0" w:rsidP="00E70AA0">
      <w:pPr>
        <w:numPr>
          <w:ilvl w:val="2"/>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Direcionar a contratação de pessoas para trabalhar nas empresas Credenciadas; e</w:t>
      </w:r>
    </w:p>
    <w:p w14:paraId="4C91921D" w14:textId="77777777" w:rsidR="00E70AA0" w:rsidRDefault="00E70AA0" w:rsidP="00E70AA0">
      <w:pPr>
        <w:numPr>
          <w:ilvl w:val="2"/>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Considerar os trabalhadores da Credenciada como colaboradores eventuais do próprio órgão ou entidade responsável pelo credenciamento, especialmente para efeito de concessão de diárias e passagens;</w:t>
      </w:r>
    </w:p>
    <w:p w14:paraId="079F3243"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Proporcionar todas as facilidades para que a CREDENCIADA possa cumprir com a obrigação de execução da prestação dos serviços dentro das normas do contrato;</w:t>
      </w:r>
    </w:p>
    <w:p w14:paraId="0157F203"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Efetuar o pagamento à CREDENCIADA, nos termos deste contrato;</w:t>
      </w:r>
    </w:p>
    <w:p w14:paraId="25EBFD03"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Aplicar à CREDENCIADA as sanções cabíveis;</w:t>
      </w:r>
    </w:p>
    <w:p w14:paraId="69561E1A"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Prestar as informações e os esclarecimentos atinentes ao objeto do Contrato que venham a ser solicitados pela CREDENCIADA;</w:t>
      </w:r>
    </w:p>
    <w:p w14:paraId="27CDB1C3"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Publicar os extratos do contrato e de seus aditivos, se houver, no Diário Oficial do Município;</w:t>
      </w:r>
    </w:p>
    <w:p w14:paraId="19294DA0"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Fornecer o local do evento, bem como o palco montado, com todas as condições técnicas de segurança, a fim de restar salvaguardada a integridade física e psíquica dos artistas, bem como a do público em geral;</w:t>
      </w:r>
    </w:p>
    <w:p w14:paraId="6093A70C"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O presente contrato se extinguirá de pleno direito após o cumprimento de todas as obrigações por ambas as partes, com que o CREDENCIANTE de já manifesta sua total concordância.</w:t>
      </w:r>
    </w:p>
    <w:p w14:paraId="1B7C72D8"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Caberá a CREDENCIANTE o pagamento dos valores definidos neste contrato, bem como promover as retenções dos impostos devidos, nos termos da lei.</w:t>
      </w:r>
    </w:p>
    <w:p w14:paraId="104E8923"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Caberá a CREDENCIANTE manter a CREDENCIADA indene de qualquer questão oriunda de eventuais problemas e/ou questionamentos a respeito do regular processamento para a presente contratação.</w:t>
      </w:r>
    </w:p>
    <w:p w14:paraId="2FEFADD3" w14:textId="77777777" w:rsidR="00E70AA0" w:rsidRDefault="00E70AA0" w:rsidP="00E70AA0">
      <w:pPr>
        <w:numPr>
          <w:ilvl w:val="0"/>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b/>
          <w:sz w:val="24"/>
          <w:szCs w:val="24"/>
        </w:rPr>
        <w:t>DAS OBRIGAÇÕES DA CREDENCIADA</w:t>
      </w:r>
    </w:p>
    <w:p w14:paraId="18EC54A4"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A CREDENCIADA responderá pelos encargos previdenciários, trabalhistas, ISS, IR, bem como despesas com alimentação e transporte, decorrentes da execução do presente contrato;</w:t>
      </w:r>
    </w:p>
    <w:p w14:paraId="3D77DB04"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Cabe à CREDENCIADA executar os serviços contratados obedecendo às especificações e as quantidades previstas neste contrato;</w:t>
      </w:r>
    </w:p>
    <w:p w14:paraId="3A19EE36"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A CREDENCIADA deverá respeitar as normas e procedimentos de controle interno, inclusive de acesso às dependências da CREDENCIANTE, bem como dos locais de acesso, ora pactuado, para melhor atender as necessidades da execução dos serviços contratados;</w:t>
      </w:r>
    </w:p>
    <w:p w14:paraId="0FD46B95"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Cabe a CREDENCIADA Responder pelos danos, comprovadamente causados por esta, diretamente à Administração ou aos bens do CREDENCIANTE, ou ainda a terceiros, durante a execução deste contrato, </w:t>
      </w:r>
      <w:r>
        <w:rPr>
          <w:rFonts w:ascii="Century Gothic" w:eastAsia="Century Gothic" w:hAnsi="Century Gothic" w:cs="Century Gothic"/>
          <w:sz w:val="24"/>
          <w:szCs w:val="24"/>
        </w:rPr>
        <w:lastRenderedPageBreak/>
        <w:t>não excluindo ou reduzindo essa responsabilidade a fiscalização ou o acompanhamento pelo CONTRATANTE;</w:t>
      </w:r>
    </w:p>
    <w:p w14:paraId="632FDE10"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A CREDENCIADA deverá comunicar à Administração do CREDENCIANTE qualquer anormalidade constatada a prestar os esclarecimentos solicitados;</w:t>
      </w:r>
    </w:p>
    <w:p w14:paraId="3E66E8B9"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Deverá a CREDENCIADA manter durante toda a execução deste contrato, em compatibilidade com as obrigações por ela assumidas, todas as condições de habilitação e qualificações exigidas;</w:t>
      </w:r>
    </w:p>
    <w:p w14:paraId="0CFAE40A"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A CREDENCIADA deve arcar com as despesas decorrentes de qualquer infração cometida por seus empregados quando da execução do objeto do contrato;</w:t>
      </w:r>
    </w:p>
    <w:p w14:paraId="100B1D84"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A CREDENCIADA comunicará à Administração do CREDENCIANTE, no prazo mínimo de 30 (trinta) dias antecedentes à realização do evento, os motivos que impossibilitam o cumprimento dos prazos previsto neste Contrato.</w:t>
      </w:r>
    </w:p>
    <w:p w14:paraId="1578082E"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A CREDENCIADA não pode transferir a terceiros, a qualquer título, no todo ou em parte, o objeto deste contrato;</w:t>
      </w:r>
    </w:p>
    <w:p w14:paraId="38DE7B2B"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A CREDENCIADA deve conceder livre acesso aos documentos e registros contábeis da empresa, referente ao objeto contratado, para servidores dos órgãos e entidades públicas concedentes e dos órgãos de controle interno e externo.</w:t>
      </w:r>
    </w:p>
    <w:p w14:paraId="4A27EBC6"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À CREDENCIADA, cabe assumir a responsabilidade por:</w:t>
      </w:r>
    </w:p>
    <w:p w14:paraId="788CEBE2" w14:textId="77777777" w:rsidR="00E70AA0" w:rsidRDefault="00E70AA0" w:rsidP="00E70AA0">
      <w:pPr>
        <w:numPr>
          <w:ilvl w:val="2"/>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Todos os encargos de possível demanda trabalhista, civil ou penal, relacionada à execução deste contrato, originalmente ou vinculada por prevenção, conexão ou continência;</w:t>
      </w:r>
    </w:p>
    <w:p w14:paraId="51423EF4" w14:textId="77777777" w:rsidR="00E70AA0" w:rsidRDefault="00E70AA0" w:rsidP="00E70AA0">
      <w:pPr>
        <w:numPr>
          <w:ilvl w:val="2"/>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A CREDENCIADA responsabilizará pelo pagamento dos artistas, não restando a CREDENCIANTE quaisquer outras obrigações pecuniárias para com a CREDENCIADA, não restando nenhuma responsabilidade pelo pagamento de despesas extras que porventura possam a ser apresentadas após o evento.</w:t>
      </w:r>
    </w:p>
    <w:p w14:paraId="7575E83C"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A inadimplência da CREDENCIADA, com referência aos encargos estabelecidos no item anterior, não transfere a responsabilidade por seu pagamento à Administração do CREDENCIANTE, nem pode onerar o objeto deste contrato, razão pela qual a CREDENCIADA renuncia expressamente a qualquer vínculo de solidariedade, ativa ou passiva, com o CREDENCIANTE.</w:t>
      </w:r>
    </w:p>
    <w:p w14:paraId="475B3E95"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A CREDENCIADA deverá apresentar nota fiscal e as devidas certidões de regularidade fiscal para a devida liberação de pagamento.</w:t>
      </w:r>
    </w:p>
    <w:p w14:paraId="127CAC7A"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b/>
          <w:sz w:val="24"/>
          <w:szCs w:val="24"/>
        </w:rPr>
        <w:t>Das Obrigações para não adoção de práticas de trabalho ilegal:</w:t>
      </w:r>
    </w:p>
    <w:p w14:paraId="53F18FB3" w14:textId="77777777" w:rsidR="00E70AA0" w:rsidRDefault="00E70AA0" w:rsidP="00E70AA0">
      <w:pPr>
        <w:numPr>
          <w:ilvl w:val="2"/>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A CREDENCIADA se compromete a não adotar práticas de trabalho análogo ao escravo e trabalho ilegal de crianças e adolescentes no cumprimento do presente Contrato;</w:t>
      </w:r>
    </w:p>
    <w:p w14:paraId="75229586" w14:textId="77777777" w:rsidR="00E70AA0" w:rsidRDefault="00E70AA0" w:rsidP="00E70AA0">
      <w:pPr>
        <w:numPr>
          <w:ilvl w:val="2"/>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A CREDENCIADA se compromete a não empregar trabalhadores menores de 16 (dezesseis) anos de idade, salvo na condição de aprendiz a partir de 14 (quatorze) anos de idade, nos termos da Lei no 10.097/2000, e da Consolidação das Leis do Trabalho.</w:t>
      </w:r>
    </w:p>
    <w:p w14:paraId="4ACF2B2B"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b/>
          <w:sz w:val="24"/>
          <w:szCs w:val="24"/>
        </w:rPr>
        <w:t>Das obrigações para proteção e preservação do meio ambiente:</w:t>
      </w:r>
    </w:p>
    <w:p w14:paraId="08B7E345" w14:textId="77777777" w:rsidR="00E70AA0" w:rsidRDefault="00E70AA0" w:rsidP="00E70AA0">
      <w:pPr>
        <w:numPr>
          <w:ilvl w:val="2"/>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 CREDENCIADA se compromete a proteger e preservar o meio ambiente, bem como a prevenir contra práticas danosas ao meio ambiente, executando seus serviços em observância dos atos legais, normativos e administrativos relativos à área de meio ambiente e correlatas, emanadas das esferas Federal, Estaduais e Municipais, incluindo, mas não limitando ao cumprimento da Lei Federal no 6.938/81 (Política Nacional do Meio </w:t>
      </w:r>
      <w:r>
        <w:rPr>
          <w:rFonts w:ascii="Century Gothic" w:eastAsia="Century Gothic" w:hAnsi="Century Gothic" w:cs="Century Gothic"/>
          <w:sz w:val="24"/>
          <w:szCs w:val="24"/>
        </w:rPr>
        <w:lastRenderedPageBreak/>
        <w:t>Ambiente) e da Lei no 9.605/98 (Lei dos Crimes Ambientais), implementando ainda esforços nesse sentido junto aos seus respectivos fornecedores de produtos e serviços, a fim de que esses também se comprometam a conjugar esforços para proteger e preservar o meio ambiente, bem como a prevenir contra práticas danosas ao meio ambiente, em suas respectivas relações comerciais.</w:t>
      </w:r>
    </w:p>
    <w:p w14:paraId="11968EF5" w14:textId="77777777" w:rsidR="00E70AA0" w:rsidRDefault="00E70AA0" w:rsidP="00E70AA0">
      <w:pPr>
        <w:numPr>
          <w:ilvl w:val="0"/>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b/>
          <w:sz w:val="24"/>
          <w:szCs w:val="24"/>
        </w:rPr>
        <w:t>DA SUBCONTRATAÇÃO</w:t>
      </w:r>
    </w:p>
    <w:p w14:paraId="57F70C04"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A subcontratação total ou parcial do seu objeto, a associação da CREDENCIADA com outrem, a cessão ou transferência, total ou parcial, bem como a fusão, cisão ou incorporação, não são admitidas neste instrumento.</w:t>
      </w:r>
    </w:p>
    <w:p w14:paraId="3B94EC71" w14:textId="77777777" w:rsidR="00E70AA0" w:rsidRDefault="00E70AA0" w:rsidP="00E70AA0">
      <w:pPr>
        <w:numPr>
          <w:ilvl w:val="0"/>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b/>
          <w:sz w:val="24"/>
          <w:szCs w:val="24"/>
        </w:rPr>
        <w:t>DAS PENALIDADES</w:t>
      </w:r>
    </w:p>
    <w:p w14:paraId="5B3F6F9C"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Durante a vigência do credenciamento, o credenciado deverá cumprir contínua e integralmente o disposto neste Edital e no termo de credenciamento que celebrar com a FMAC.</w:t>
      </w:r>
    </w:p>
    <w:p w14:paraId="2BA9953B"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O não cumprimento das disposições mencionadas, no Edital e seus anexos, podendo ainda acarretar as seguintes penalidades ao credenciado, garantido o contraditório e a ampla defesa e sem prejuízo de outras sanções cabíveis:</w:t>
      </w:r>
    </w:p>
    <w:p w14:paraId="23CEBEF1" w14:textId="77777777" w:rsidR="00E70AA0" w:rsidRDefault="00E70AA0" w:rsidP="00E70AA0">
      <w:pPr>
        <w:numPr>
          <w:ilvl w:val="0"/>
          <w:numId w:val="1"/>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advertência por escrito;</w:t>
      </w:r>
    </w:p>
    <w:p w14:paraId="4D7FFA78" w14:textId="77777777" w:rsidR="00E70AA0" w:rsidRDefault="00E70AA0" w:rsidP="00E70AA0">
      <w:pPr>
        <w:numPr>
          <w:ilvl w:val="0"/>
          <w:numId w:val="1"/>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suspensão temporária do seu credenciamento;</w:t>
      </w:r>
    </w:p>
    <w:p w14:paraId="41B89C0B" w14:textId="77777777" w:rsidR="00E70AA0" w:rsidRDefault="00E70AA0" w:rsidP="00E70AA0">
      <w:pPr>
        <w:numPr>
          <w:ilvl w:val="0"/>
          <w:numId w:val="1"/>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descredenciamento, assegurados o contraditório e ampla defesa.</w:t>
      </w:r>
    </w:p>
    <w:p w14:paraId="624732A7"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O credenciado poderá solicitar seu descredenciamento a qualquer tempo, mediante o envio de solicitação escrita à FMAC, cujo deferimento deverá ocorrer no prazo máximo de 05 (cinco) dias. O pedido de descredenciamento não desincumbe o credenciado do cumprimento de eventuais termos de credenciamentos assumidos e das responsabilidades a </w:t>
      </w:r>
      <w:r>
        <w:rPr>
          <w:rFonts w:ascii="Century Gothic" w:eastAsia="Century Gothic" w:hAnsi="Century Gothic" w:cs="Century Gothic"/>
          <w:sz w:val="24"/>
          <w:szCs w:val="24"/>
        </w:rPr>
        <w:lastRenderedPageBreak/>
        <w:t>eles atreladas, cabendo em casos de irregularidade na execução do serviço a aplicação das sanções definidas neste Edital.</w:t>
      </w:r>
    </w:p>
    <w:p w14:paraId="606F16A5"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As penalidades previstas são independentes entre si, podendo ser aplicadas isoladas ou cumulativamente, sem prejuízo de outras medidas cabíveis, garantida a ampla defesa e o contraditório, acarretando, de acordo com a situação, o descredenciamento, independentemente de interpelação judicial ou extrajudicial, nos termos da lei.</w:t>
      </w:r>
    </w:p>
    <w:p w14:paraId="20C499F3" w14:textId="77777777" w:rsidR="00E70AA0" w:rsidRDefault="00E70AA0" w:rsidP="00E70AA0">
      <w:pPr>
        <w:numPr>
          <w:ilvl w:val="0"/>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b/>
          <w:sz w:val="24"/>
          <w:szCs w:val="24"/>
        </w:rPr>
        <w:t>DO DESCREDENCIAMENTO</w:t>
      </w:r>
    </w:p>
    <w:p w14:paraId="3152C93C"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São hipóteses de descredenciamento, dentre outras:</w:t>
      </w:r>
    </w:p>
    <w:p w14:paraId="4FFEC0FD"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Transferir ou ceder suas obrigações, no todo ou em parte, a terceiros;</w:t>
      </w:r>
    </w:p>
    <w:p w14:paraId="7B3E7A9B"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Executar os serviços em desacordo com as normas técnicas ou especificações, independente da obrigação de fazer as correções necessárias às suas expensas;</w:t>
      </w:r>
    </w:p>
    <w:p w14:paraId="26F27E34"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Desatender às determinações da fiscalização;</w:t>
      </w:r>
    </w:p>
    <w:p w14:paraId="3FE047F7"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Cometer qualquer infração às normas legais federais, estaduais e municipais;</w:t>
      </w:r>
    </w:p>
    <w:p w14:paraId="1A35959E"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Praticar por ação ou omissão, qualquer ato que, por imprudência, imperícia, negligência, dolo ou má-fé, venha causar danos ao município de Maceió e a FMAC, independente da obrigação do credenciado contratado em reparar os danos causados.</w:t>
      </w:r>
    </w:p>
    <w:p w14:paraId="14B97B6F"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Prestar informações inexatas à FMAC ou causar embaraços à fiscalização do serviço contratado;</w:t>
      </w:r>
    </w:p>
    <w:p w14:paraId="2AC10B2C"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Utilizar, em benefício próprio ou de terceiros, informações não divulgadas ao público e às quais tenha acesso, por força de suas atribuições </w:t>
      </w:r>
      <w:r>
        <w:rPr>
          <w:rFonts w:ascii="Century Gothic" w:eastAsia="Century Gothic" w:hAnsi="Century Gothic" w:cs="Century Gothic"/>
          <w:sz w:val="24"/>
          <w:szCs w:val="24"/>
        </w:rPr>
        <w:lastRenderedPageBreak/>
        <w:t>contratuais e outras que contrariem as condições estabelecidas pelo órgão ou entidade CREDENCIANTE;</w:t>
      </w:r>
    </w:p>
    <w:p w14:paraId="4AD65327"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Venha a ser declarado inidôneo ou punido com proibição de licitar com qualquer órgão da Administração Pública, direta ou indireta, Federal, Estadual;</w:t>
      </w:r>
    </w:p>
    <w:p w14:paraId="1B40D38A"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O desempenho insatisfatório na execução dos serviços pelo credenciado, conforme relatório do gestor do contrato.</w:t>
      </w:r>
    </w:p>
    <w:p w14:paraId="21001CD7"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Em todos os casos do descredenciamento caberá, pedido de reconsideração, no prazo de 05 (cinco) dias úteis, a contar da data da intimação do ato de descredenciamento, à Diretoria de Políticas Culturais.</w:t>
      </w:r>
    </w:p>
    <w:p w14:paraId="1C5F376E" w14:textId="77777777" w:rsidR="00E70AA0" w:rsidRDefault="00E70AA0" w:rsidP="00E70AA0">
      <w:pPr>
        <w:numPr>
          <w:ilvl w:val="0"/>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b/>
          <w:sz w:val="24"/>
          <w:szCs w:val="24"/>
        </w:rPr>
        <w:t>DOS ANEXOS INTEGRANTES DO EDITAL</w:t>
      </w:r>
    </w:p>
    <w:p w14:paraId="0BDE29D7"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Integram o presente Edital os Anexos a seguir:</w:t>
      </w:r>
    </w:p>
    <w:p w14:paraId="64F7DD64" w14:textId="77777777" w:rsidR="00E70AA0" w:rsidRDefault="00E70AA0" w:rsidP="00E70AA0">
      <w:p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Anexo I - Formulário de Inscrição </w:t>
      </w:r>
    </w:p>
    <w:p w14:paraId="13F53FB0" w14:textId="77777777" w:rsidR="00E70AA0" w:rsidRDefault="00E70AA0" w:rsidP="00E70AA0">
      <w:p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Anexo II - Modelo de Etiqueta </w:t>
      </w:r>
    </w:p>
    <w:p w14:paraId="42990E2A" w14:textId="77777777" w:rsidR="00E70AA0" w:rsidRDefault="00E70AA0" w:rsidP="00E70AA0">
      <w:p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Anexo III - Minuta de Contrato </w:t>
      </w:r>
    </w:p>
    <w:p w14:paraId="04C14930" w14:textId="77777777" w:rsidR="00E70AA0" w:rsidRDefault="00E70AA0" w:rsidP="00E70AA0">
      <w:p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Anexo IV - Modelo de Proposta</w:t>
      </w:r>
    </w:p>
    <w:p w14:paraId="06216772" w14:textId="77777777" w:rsidR="00E70AA0" w:rsidRDefault="00E70AA0" w:rsidP="00E70AA0">
      <w:p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Anexo V - Atestado de Realização de Atividades Culturais</w:t>
      </w:r>
    </w:p>
    <w:p w14:paraId="4A8A2BF2" w14:textId="77777777" w:rsidR="00E70AA0" w:rsidRDefault="00E70AA0" w:rsidP="00E70AA0">
      <w:p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Anexo VI – Declaração de Cargos e Funções </w:t>
      </w:r>
    </w:p>
    <w:p w14:paraId="31C4D136" w14:textId="77777777" w:rsidR="00E70AA0" w:rsidRDefault="00E70AA0" w:rsidP="00E70AA0">
      <w:p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Anexo VII - Termo de Referência</w:t>
      </w:r>
    </w:p>
    <w:p w14:paraId="669AC67A" w14:textId="77777777" w:rsidR="00E70AA0" w:rsidRDefault="00E70AA0" w:rsidP="00E70AA0">
      <w:pPr>
        <w:numPr>
          <w:ilvl w:val="0"/>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b/>
          <w:sz w:val="24"/>
          <w:szCs w:val="24"/>
        </w:rPr>
        <w:t>DAS DISPOSIÇÕES GERAIS</w:t>
      </w:r>
    </w:p>
    <w:p w14:paraId="5ABD298F"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A FMAC não se responsabiliza pelo uso de qualquer imagem ou qualquer obra de propriedade intelectual por parte dos selecionados. Toda a responsabilidade é exclusivamente dos respectivos proponentes de projetos aprovados neste Edital.</w:t>
      </w:r>
    </w:p>
    <w:p w14:paraId="25F03ABA"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A inexatidão ou falsidade documental, ainda que constatada posteriormente à realização das festividades, implicará na eliminação sumária do respectivo projeto, sendo declarados nulos de pleno direito a inscrição de todos os atos dela decorrentes, sem prejuízo de eventuais sanções de caráter judicial.</w:t>
      </w:r>
    </w:p>
    <w:p w14:paraId="0C09BB01"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Os contratados se comprometem a cumprir fielmente os termos do contrato em (ANEXO III) do projeto de acordo com as cláusulas pactuadas e a legislação pertinente, respondendo pelas consequências de sua inexecução total ou parcial, de acordo com a legislação vigente.</w:t>
      </w:r>
    </w:p>
    <w:p w14:paraId="6C57C923"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A inobservância ou o descumprimento das normas estabelecidas no presente edital poderá implicar no impedimento de participar de editais da FMAC pelo período de 02 (dois) anos.</w:t>
      </w:r>
    </w:p>
    <w:p w14:paraId="7ECC3142"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Os contratados poderão ser convidados pela FMAC para a divulgação de sua apresentação, na mídia em geral, sendo-lhes vedada a exigência de cachês ou qualquer outra modalidade de pagamento. Os selecionados assumem o compromisso de buscar os próprios espaços de divulgação, nas mídias tradicionais, online e alternativas, como forma de dar a máxima visibilidade possível à realização de sua apresentação artística.</w:t>
      </w:r>
    </w:p>
    <w:p w14:paraId="7A8AA064"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Fica facultada à FMAC a divulgação nos meios de comunicação em geral de imagens a qualquer título produzidas durante as festividades, sem que caiba indenização pelo uso da imagem.</w:t>
      </w:r>
    </w:p>
    <w:p w14:paraId="3338206E"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Os Contratados deverão zelar pelo espaço público, respeitando a Legislação Municipal, com relação a horário, volume de som e a preservação do Patrimônio Público e do meio ambiente.</w:t>
      </w:r>
    </w:p>
    <w:p w14:paraId="0B40D86E"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Os casos omissos serão dirimidos pela Fundação Municipal de Ação Cultural, com base na legislação vigente.</w:t>
      </w:r>
    </w:p>
    <w:p w14:paraId="51BBBDD7"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A CREDENCIANTE deverá consultar a situação do fornecedor selecionado no Cadastro Nacional de Empresas Inidôneas e Suspensas - Ceis, por meio de acesso ao Portal da Transparência na internet, antes de solicitar a prestação do serviço ou a entrega do bem.</w:t>
      </w:r>
    </w:p>
    <w:p w14:paraId="2A6EBEB1"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Os casos omissos serão dirimidos pela Comissão de Avaliação Técnica e, em última instância, pela Presidência da Fundação Municipal de Ação Cultural.</w:t>
      </w:r>
    </w:p>
    <w:p w14:paraId="7596611E"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Fica reservada a esta FMAC a faculdade de revogar, no todo ou em parte, desde que para atender a interesse público, ou de anular o presente Chamamento Público em razão de vício, sem assistir às entidades direito à reclamação, indenização, reembolso ou compensação.</w:t>
      </w:r>
    </w:p>
    <w:p w14:paraId="2518AD6B"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Qualquer usuário dos serviços ou administrados podem denunciar quaisquer irregularidades verificada na prestação dos serviços, pelos meios de comunicação colocados à disposição pela FMAC;</w:t>
      </w:r>
    </w:p>
    <w:p w14:paraId="3EC19C8A" w14:textId="77777777" w:rsidR="00E70AA0" w:rsidRDefault="00E70AA0" w:rsidP="00E70AA0">
      <w:pPr>
        <w:numPr>
          <w:ilvl w:val="1"/>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Fica eleito o Foro da Comarca de Maceió para dirimir quaisquer questões decorrentes do presente Edital.</w:t>
      </w:r>
    </w:p>
    <w:p w14:paraId="1DEBC605" w14:textId="77777777" w:rsidR="003765EA" w:rsidRDefault="003765EA" w:rsidP="003765EA">
      <w:pPr>
        <w:spacing w:line="360" w:lineRule="auto"/>
        <w:ind w:leftChars="0" w:left="0" w:firstLineChars="0" w:firstLine="0"/>
        <w:rPr>
          <w:rFonts w:ascii="Century Gothic" w:eastAsia="Century Gothic" w:hAnsi="Century Gothic" w:cs="Century Gothic"/>
          <w:sz w:val="24"/>
          <w:szCs w:val="24"/>
        </w:rPr>
      </w:pPr>
    </w:p>
    <w:p w14:paraId="249F3C97" w14:textId="5D545739" w:rsidR="00E70AA0" w:rsidRDefault="00E70AA0" w:rsidP="003765EA">
      <w:pPr>
        <w:spacing w:line="360" w:lineRule="auto"/>
        <w:ind w:left="0" w:hanging="2"/>
        <w:jc w:val="center"/>
        <w:rPr>
          <w:rFonts w:ascii="Century Gothic" w:eastAsia="Century Gothic" w:hAnsi="Century Gothic" w:cs="Century Gothic"/>
          <w:sz w:val="24"/>
          <w:szCs w:val="24"/>
        </w:rPr>
      </w:pPr>
      <w:r w:rsidRPr="00666FE4">
        <w:rPr>
          <w:rFonts w:ascii="Century Gothic" w:eastAsia="Century Gothic" w:hAnsi="Century Gothic" w:cs="Century Gothic"/>
          <w:sz w:val="24"/>
          <w:szCs w:val="24"/>
        </w:rPr>
        <w:t xml:space="preserve">Maceió/AL, </w:t>
      </w:r>
      <w:r w:rsidR="00746574" w:rsidRPr="00666FE4">
        <w:rPr>
          <w:rFonts w:ascii="Century Gothic" w:eastAsia="Century Gothic" w:hAnsi="Century Gothic" w:cs="Century Gothic"/>
          <w:sz w:val="24"/>
          <w:szCs w:val="24"/>
        </w:rPr>
        <w:t>31</w:t>
      </w:r>
      <w:r w:rsidRPr="00666FE4">
        <w:rPr>
          <w:rFonts w:ascii="Century Gothic" w:eastAsia="Century Gothic" w:hAnsi="Century Gothic" w:cs="Century Gothic"/>
          <w:sz w:val="24"/>
          <w:szCs w:val="24"/>
        </w:rPr>
        <w:t xml:space="preserve"> de </w:t>
      </w:r>
      <w:r w:rsidR="00746574" w:rsidRPr="00666FE4">
        <w:rPr>
          <w:rFonts w:ascii="Century Gothic" w:eastAsia="Century Gothic" w:hAnsi="Century Gothic" w:cs="Century Gothic"/>
          <w:sz w:val="24"/>
          <w:szCs w:val="24"/>
        </w:rPr>
        <w:t>dezembro</w:t>
      </w:r>
      <w:r w:rsidRPr="00666FE4">
        <w:rPr>
          <w:rFonts w:ascii="Century Gothic" w:eastAsia="Century Gothic" w:hAnsi="Century Gothic" w:cs="Century Gothic"/>
          <w:sz w:val="24"/>
          <w:szCs w:val="24"/>
        </w:rPr>
        <w:t xml:space="preserve"> de 2021.</w:t>
      </w:r>
    </w:p>
    <w:p w14:paraId="1369738A" w14:textId="77777777" w:rsidR="00666FE4" w:rsidRDefault="00666FE4" w:rsidP="00E70AA0">
      <w:pPr>
        <w:spacing w:line="360" w:lineRule="auto"/>
        <w:ind w:left="0" w:hanging="2"/>
        <w:jc w:val="right"/>
        <w:rPr>
          <w:rFonts w:ascii="Century Gothic" w:eastAsia="Century Gothic" w:hAnsi="Century Gothic" w:cs="Century Gothic"/>
          <w:sz w:val="24"/>
          <w:szCs w:val="24"/>
        </w:rPr>
      </w:pPr>
    </w:p>
    <w:p w14:paraId="0BE43A43" w14:textId="77777777" w:rsidR="00E70AA0" w:rsidRPr="003249CE" w:rsidRDefault="00E70AA0" w:rsidP="00E70AA0">
      <w:pPr>
        <w:spacing w:after="0" w:line="240" w:lineRule="auto"/>
        <w:ind w:left="0" w:hanging="2"/>
        <w:jc w:val="center"/>
        <w:rPr>
          <w:rFonts w:ascii="Century Gothic" w:eastAsia="Century Gothic" w:hAnsi="Century Gothic" w:cs="Century Gothic"/>
          <w:iCs/>
          <w:sz w:val="24"/>
          <w:szCs w:val="24"/>
        </w:rPr>
      </w:pPr>
      <w:r w:rsidRPr="003249CE">
        <w:rPr>
          <w:rFonts w:ascii="Century Gothic" w:eastAsia="Century Gothic" w:hAnsi="Century Gothic" w:cs="Century Gothic"/>
          <w:b/>
          <w:iCs/>
          <w:sz w:val="24"/>
          <w:szCs w:val="24"/>
        </w:rPr>
        <w:t>MIRIAN DA SILVEIRA MONTE</w:t>
      </w:r>
    </w:p>
    <w:p w14:paraId="4D9BC1CE" w14:textId="77777777" w:rsidR="00E70AA0" w:rsidRDefault="00E70AA0" w:rsidP="00E70AA0">
      <w:pPr>
        <w:spacing w:after="0" w:line="240" w:lineRule="auto"/>
        <w:ind w:left="0" w:hanging="2"/>
        <w:jc w:val="center"/>
        <w:rPr>
          <w:rFonts w:ascii="Century Gothic" w:eastAsia="Century Gothic" w:hAnsi="Century Gothic" w:cs="Century Gothic"/>
          <w:b/>
          <w:i/>
          <w:sz w:val="24"/>
          <w:szCs w:val="24"/>
        </w:rPr>
      </w:pPr>
      <w:r>
        <w:rPr>
          <w:rFonts w:ascii="Century Gothic" w:eastAsia="Century Gothic" w:hAnsi="Century Gothic" w:cs="Century Gothic"/>
          <w:sz w:val="24"/>
          <w:szCs w:val="24"/>
        </w:rPr>
        <w:t>Diretora-Presidente</w:t>
      </w:r>
    </w:p>
    <w:p w14:paraId="7FA7DC1C" w14:textId="6B66CEC7" w:rsidR="00F3419D" w:rsidRPr="00E70AA0" w:rsidRDefault="00E70AA0" w:rsidP="00095612">
      <w:pPr>
        <w:ind w:left="0" w:hanging="2"/>
        <w:jc w:val="center"/>
        <w:rPr>
          <w:rFonts w:eastAsia="Century Gothic"/>
        </w:rPr>
      </w:pPr>
      <w:r>
        <w:rPr>
          <w:rFonts w:ascii="Century Gothic" w:eastAsia="Century Gothic" w:hAnsi="Century Gothic" w:cs="Century Gothic"/>
          <w:sz w:val="24"/>
          <w:szCs w:val="24"/>
        </w:rPr>
        <w:t>Fundação Municipal de Ação Cultural - FMAC.</w:t>
      </w:r>
    </w:p>
    <w:sectPr w:rsidR="00F3419D" w:rsidRPr="00E70AA0">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134" w:left="1701" w:header="709" w:footer="45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AF325" w14:textId="77777777" w:rsidR="009D2104" w:rsidRDefault="009D2104">
      <w:pPr>
        <w:spacing w:after="0" w:line="240" w:lineRule="auto"/>
        <w:ind w:left="0" w:hanging="2"/>
      </w:pPr>
      <w:r>
        <w:separator/>
      </w:r>
    </w:p>
  </w:endnote>
  <w:endnote w:type="continuationSeparator" w:id="0">
    <w:p w14:paraId="11CB37E7" w14:textId="77777777" w:rsidR="009D2104" w:rsidRDefault="009D210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font>
  <w:font w:name="TimesNewRomanPS-ItalicMT">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Times-Roman">
    <w:panose1 w:val="00000000000000000000"/>
    <w:charset w:val="00"/>
    <w:family w:val="roman"/>
    <w:notTrueType/>
    <w:pitch w:val="default"/>
  </w:font>
  <w:font w:name="Asap-Regular">
    <w:panose1 w:val="00000000000000000000"/>
    <w:charset w:val="00"/>
    <w:family w:val="roman"/>
    <w:notTrueType/>
    <w:pitch w:val="default"/>
  </w:font>
  <w:font w:name="SymbolM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Libre Franklin">
    <w:altName w:val="Times New Roman"/>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C7E8E" w14:textId="77777777" w:rsidR="00A3174E" w:rsidRDefault="00A3174E">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172BB" w14:textId="77777777" w:rsidR="00A3174E" w:rsidRDefault="00A3174E">
    <w:pPr>
      <w:pBdr>
        <w:top w:val="nil"/>
        <w:left w:val="nil"/>
        <w:bottom w:val="nil"/>
        <w:right w:val="nil"/>
        <w:between w:val="nil"/>
      </w:pBdr>
      <w:tabs>
        <w:tab w:val="center" w:pos="4252"/>
        <w:tab w:val="right" w:pos="8504"/>
      </w:tabs>
      <w:spacing w:after="0" w:line="240" w:lineRule="auto"/>
      <w:ind w:left="0" w:hanging="2"/>
      <w:jc w:val="center"/>
      <w:rPr>
        <w:rFonts w:ascii="Libre Franklin" w:eastAsia="Libre Franklin" w:hAnsi="Libre Franklin" w:cs="Libre Franklin"/>
        <w:color w:val="595959"/>
        <w:sz w:val="20"/>
        <w:szCs w:val="20"/>
      </w:rPr>
    </w:pPr>
    <w:bookmarkStart w:id="10" w:name="_heading=h.3dy6vkm" w:colFirst="0" w:colLast="0"/>
    <w:bookmarkEnd w:id="10"/>
  </w:p>
  <w:p w14:paraId="73EB56BB" w14:textId="77777777" w:rsidR="00A3174E" w:rsidRDefault="00A3174E">
    <w:pPr>
      <w:pBdr>
        <w:top w:val="nil"/>
        <w:left w:val="nil"/>
        <w:bottom w:val="nil"/>
        <w:right w:val="nil"/>
        <w:between w:val="nil"/>
      </w:pBdr>
      <w:tabs>
        <w:tab w:val="center" w:pos="4252"/>
        <w:tab w:val="right" w:pos="8504"/>
      </w:tabs>
      <w:spacing w:after="0" w:line="240" w:lineRule="auto"/>
      <w:ind w:left="0" w:hanging="2"/>
      <w:jc w:val="center"/>
      <w:rPr>
        <w:rFonts w:ascii="Libre Franklin" w:eastAsia="Libre Franklin" w:hAnsi="Libre Franklin" w:cs="Libre Franklin"/>
        <w:color w:val="595959"/>
        <w:sz w:val="20"/>
        <w:szCs w:val="20"/>
      </w:rPr>
    </w:pPr>
    <w:r>
      <w:rPr>
        <w:rFonts w:ascii="Libre Franklin" w:eastAsia="Libre Franklin" w:hAnsi="Libre Franklin" w:cs="Libre Franklin"/>
        <w:color w:val="595959"/>
        <w:sz w:val="20"/>
        <w:szCs w:val="20"/>
      </w:rPr>
      <w:t>FUNDAÇÃO MUNICIPAL DE AÇÃO CULTURAL</w:t>
    </w:r>
  </w:p>
  <w:p w14:paraId="45FACF97" w14:textId="77777777" w:rsidR="00A3174E" w:rsidRPr="00E70AA0" w:rsidRDefault="00A3174E" w:rsidP="00E70AA0">
    <w:pPr>
      <w:pBdr>
        <w:top w:val="nil"/>
        <w:left w:val="nil"/>
        <w:bottom w:val="nil"/>
        <w:right w:val="nil"/>
        <w:between w:val="nil"/>
      </w:pBdr>
      <w:tabs>
        <w:tab w:val="center" w:pos="4252"/>
        <w:tab w:val="right" w:pos="8504"/>
      </w:tabs>
      <w:spacing w:after="0" w:line="240" w:lineRule="auto"/>
      <w:ind w:left="0" w:hanging="2"/>
      <w:jc w:val="center"/>
      <w:rPr>
        <w:rFonts w:ascii="Libre Franklin" w:eastAsia="Libre Franklin" w:hAnsi="Libre Franklin" w:cs="Libre Franklin"/>
        <w:color w:val="000000"/>
        <w:sz w:val="20"/>
        <w:szCs w:val="20"/>
      </w:rPr>
    </w:pPr>
    <w:r w:rsidRPr="00E70AA0">
      <w:rPr>
        <w:rFonts w:ascii="Libre Franklin" w:eastAsia="Libre Franklin" w:hAnsi="Libre Franklin" w:cs="Libre Franklin"/>
        <w:color w:val="000000"/>
        <w:sz w:val="20"/>
        <w:szCs w:val="20"/>
      </w:rPr>
      <w:t>Rua Melo Morais, 59, Centro, Maceió/AL   57020-330</w:t>
    </w:r>
  </w:p>
  <w:p w14:paraId="7D58367E" w14:textId="77777777" w:rsidR="00A3174E" w:rsidRDefault="00A3174E">
    <w:pPr>
      <w:pBdr>
        <w:top w:val="nil"/>
        <w:left w:val="nil"/>
        <w:bottom w:val="nil"/>
        <w:right w:val="nil"/>
        <w:between w:val="nil"/>
      </w:pBdr>
      <w:tabs>
        <w:tab w:val="center" w:pos="4252"/>
        <w:tab w:val="right" w:pos="8504"/>
      </w:tabs>
      <w:spacing w:after="0" w:line="240" w:lineRule="auto"/>
      <w:ind w:left="0" w:hanging="2"/>
      <w:jc w:val="center"/>
      <w:rPr>
        <w:color w:val="000000"/>
      </w:rPr>
    </w:pPr>
    <w:r>
      <w:rPr>
        <w:rFonts w:ascii="Libre Franklin" w:eastAsia="Libre Franklin" w:hAnsi="Libre Franklin" w:cs="Libre Franklin"/>
        <w:color w:val="000000"/>
        <w:sz w:val="20"/>
        <w:szCs w:val="20"/>
      </w:rPr>
      <w:t>+55 (82) 3221-2090   CNPJ 01.834.835/0001-00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BF820" w14:textId="77777777" w:rsidR="00A3174E" w:rsidRDefault="00A3174E">
    <w:pPr>
      <w:pStyle w:val="Rodap"/>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89BCC" w14:textId="77777777" w:rsidR="009D2104" w:rsidRDefault="009D2104">
      <w:pPr>
        <w:spacing w:after="0" w:line="240" w:lineRule="auto"/>
        <w:ind w:left="0" w:hanging="2"/>
      </w:pPr>
      <w:r>
        <w:separator/>
      </w:r>
    </w:p>
  </w:footnote>
  <w:footnote w:type="continuationSeparator" w:id="0">
    <w:p w14:paraId="28A58EA9" w14:textId="77777777" w:rsidR="009D2104" w:rsidRDefault="009D2104">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5A171" w14:textId="77777777" w:rsidR="00A3174E" w:rsidRDefault="00A3174E">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2160" w14:textId="77777777" w:rsidR="00A3174E" w:rsidRDefault="00A3174E">
    <w:pPr>
      <w:pBdr>
        <w:top w:val="nil"/>
        <w:left w:val="nil"/>
        <w:bottom w:val="nil"/>
        <w:right w:val="nil"/>
        <w:between w:val="nil"/>
      </w:pBdr>
      <w:tabs>
        <w:tab w:val="center" w:pos="4252"/>
        <w:tab w:val="right" w:pos="8504"/>
      </w:tabs>
      <w:spacing w:after="0" w:line="240" w:lineRule="auto"/>
      <w:ind w:left="0" w:hanging="2"/>
      <w:jc w:val="center"/>
      <w:rPr>
        <w:color w:val="000000"/>
      </w:rPr>
    </w:pPr>
    <w:bookmarkStart w:id="9" w:name="_heading=h.tyjcwt" w:colFirst="0" w:colLast="0"/>
    <w:bookmarkEnd w:id="9"/>
    <w:r>
      <w:rPr>
        <w:noProof/>
        <w:color w:val="000000"/>
        <w:lang w:eastAsia="pt-BR"/>
      </w:rPr>
      <w:drawing>
        <wp:inline distT="0" distB="0" distL="114300" distR="114300" wp14:anchorId="535DF011" wp14:editId="55CFA274">
          <wp:extent cx="1788795" cy="701040"/>
          <wp:effectExtent l="0" t="0" r="0" b="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788795" cy="701040"/>
                  </a:xfrm>
                  <a:prstGeom prst="rect">
                    <a:avLst/>
                  </a:prstGeom>
                  <a:ln/>
                </pic:spPr>
              </pic:pic>
            </a:graphicData>
          </a:graphic>
        </wp:inline>
      </w:drawing>
    </w:r>
  </w:p>
  <w:p w14:paraId="017A3C57" w14:textId="77777777" w:rsidR="00A3174E" w:rsidRDefault="00A3174E">
    <w:pPr>
      <w:pBdr>
        <w:top w:val="nil"/>
        <w:left w:val="nil"/>
        <w:bottom w:val="nil"/>
        <w:right w:val="nil"/>
        <w:between w:val="nil"/>
      </w:pBdr>
      <w:tabs>
        <w:tab w:val="center" w:pos="4252"/>
        <w:tab w:val="right" w:pos="8504"/>
      </w:tabs>
      <w:spacing w:after="0" w:line="240" w:lineRule="auto"/>
      <w:ind w:left="0" w:hanging="2"/>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572A8" w14:textId="77777777" w:rsidR="00A3174E" w:rsidRDefault="00A3174E">
    <w:pPr>
      <w:pStyle w:val="Cabealh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B3B30"/>
    <w:multiLevelType w:val="multilevel"/>
    <w:tmpl w:val="2CA049EA"/>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bCs w:val="0"/>
      </w:rPr>
    </w:lvl>
    <w:lvl w:ilvl="2">
      <w:start w:val="1"/>
      <w:numFmt w:val="decimal"/>
      <w:lvlText w:val="%1.%2.%3."/>
      <w:lvlJc w:val="left"/>
      <w:pPr>
        <w:ind w:left="0" w:firstLine="0"/>
      </w:pPr>
      <w:rPr>
        <w:rFonts w:ascii="Century Gothic" w:eastAsia="Calibri" w:hAnsi="Century Gothic" w:cs="Times New Roman" w:hint="default"/>
        <w:b w:val="0"/>
        <w:bC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15:restartNumberingAfterBreak="0">
    <w:nsid w:val="213E7305"/>
    <w:multiLevelType w:val="multilevel"/>
    <w:tmpl w:val="8EB2DC44"/>
    <w:lvl w:ilvl="0">
      <w:start w:val="1"/>
      <w:numFmt w:val="decimal"/>
      <w:lvlText w:val="%1."/>
      <w:lvlJc w:val="left"/>
      <w:pPr>
        <w:ind w:left="0" w:firstLine="0"/>
      </w:pPr>
      <w:rPr>
        <w:vertAlign w:val="baseline"/>
      </w:rPr>
    </w:lvl>
    <w:lvl w:ilvl="1">
      <w:start w:val="1"/>
      <w:numFmt w:val="decimal"/>
      <w:lvlText w:val="%1.%2."/>
      <w:lvlJc w:val="left"/>
      <w:pPr>
        <w:ind w:left="0" w:firstLine="0"/>
      </w:pPr>
      <w:rPr>
        <w:b w:val="0"/>
        <w:bCs w:val="0"/>
        <w:shd w:val="clear" w:color="auto" w:fill="auto"/>
        <w:vertAlign w:val="baseline"/>
      </w:rPr>
    </w:lvl>
    <w:lvl w:ilvl="2">
      <w:start w:val="1"/>
      <w:numFmt w:val="decimal"/>
      <w:lvlText w:val="%1.%2.%3."/>
      <w:lvlJc w:val="left"/>
      <w:pPr>
        <w:ind w:left="0" w:firstLine="0"/>
      </w:pPr>
      <w:rPr>
        <w:rFonts w:ascii="Century Gothic" w:eastAsia="Century Gothic" w:hAnsi="Century Gothic" w:cs="Century Gothic"/>
        <w:b w:val="0"/>
        <w:bCs/>
        <w:vertAlign w:val="baseline"/>
      </w:rPr>
    </w:lvl>
    <w:lvl w:ilvl="3">
      <w:start w:val="1"/>
      <w:numFmt w:val="decimal"/>
      <w:lvlText w:val="%1.%2.%3.%4."/>
      <w:lvlJc w:val="left"/>
      <w:pPr>
        <w:ind w:left="0" w:firstLine="0"/>
      </w:pPr>
      <w:rPr>
        <w:vertAlign w:val="baseline"/>
      </w:rPr>
    </w:lvl>
    <w:lvl w:ilvl="4">
      <w:start w:val="1"/>
      <w:numFmt w:val="decimal"/>
      <w:lvlText w:val="%1.%2.%3.%4.%5."/>
      <w:lvlJc w:val="left"/>
      <w:pPr>
        <w:ind w:left="0" w:firstLine="0"/>
      </w:pPr>
      <w:rPr>
        <w:vertAlign w:val="baseline"/>
      </w:rPr>
    </w:lvl>
    <w:lvl w:ilvl="5">
      <w:start w:val="1"/>
      <w:numFmt w:val="decimal"/>
      <w:lvlText w:val="%1.%2.%3.%4.%5.%6."/>
      <w:lvlJc w:val="left"/>
      <w:pPr>
        <w:ind w:left="0" w:firstLine="0"/>
      </w:pPr>
      <w:rPr>
        <w:vertAlign w:val="baseline"/>
      </w:rPr>
    </w:lvl>
    <w:lvl w:ilvl="6">
      <w:start w:val="1"/>
      <w:numFmt w:val="decimal"/>
      <w:lvlText w:val="%1.%2.%3.%4.%5.%6.%7."/>
      <w:lvlJc w:val="left"/>
      <w:pPr>
        <w:ind w:left="0" w:firstLine="0"/>
      </w:pPr>
      <w:rPr>
        <w:vertAlign w:val="baseline"/>
      </w:rPr>
    </w:lvl>
    <w:lvl w:ilvl="7">
      <w:start w:val="1"/>
      <w:numFmt w:val="decimal"/>
      <w:lvlText w:val="%1.%2.%3.%4.%5.%6.%7.%8."/>
      <w:lvlJc w:val="left"/>
      <w:pPr>
        <w:ind w:left="0" w:firstLine="0"/>
      </w:pPr>
      <w:rPr>
        <w:vertAlign w:val="baseline"/>
      </w:rPr>
    </w:lvl>
    <w:lvl w:ilvl="8">
      <w:start w:val="1"/>
      <w:numFmt w:val="decimal"/>
      <w:lvlText w:val="%1.%2.%3.%4.%5.%6.%7.%8.%9."/>
      <w:lvlJc w:val="left"/>
      <w:pPr>
        <w:ind w:left="0" w:firstLine="0"/>
      </w:pPr>
      <w:rPr>
        <w:vertAlign w:val="baseline"/>
      </w:rPr>
    </w:lvl>
  </w:abstractNum>
  <w:abstractNum w:abstractNumId="2" w15:restartNumberingAfterBreak="0">
    <w:nsid w:val="25915798"/>
    <w:multiLevelType w:val="multilevel"/>
    <w:tmpl w:val="D5885CB4"/>
    <w:lvl w:ilvl="0">
      <w:start w:val="1"/>
      <w:numFmt w:val="decimal"/>
      <w:lvlText w:val="%1."/>
      <w:lvlJc w:val="left"/>
      <w:pPr>
        <w:ind w:left="0" w:firstLine="0"/>
      </w:pPr>
      <w:rPr>
        <w:vertAlign w:val="baseline"/>
      </w:rPr>
    </w:lvl>
    <w:lvl w:ilvl="1">
      <w:start w:val="1"/>
      <w:numFmt w:val="decimal"/>
      <w:lvlText w:val="%1.%2."/>
      <w:lvlJc w:val="left"/>
      <w:pPr>
        <w:ind w:left="0" w:firstLine="0"/>
      </w:pPr>
      <w:rPr>
        <w:b w:val="0"/>
        <w:vertAlign w:val="baseline"/>
      </w:rPr>
    </w:lvl>
    <w:lvl w:ilvl="2">
      <w:start w:val="1"/>
      <w:numFmt w:val="decimal"/>
      <w:lvlText w:val="%1.%2.%3."/>
      <w:lvlJc w:val="left"/>
      <w:pPr>
        <w:ind w:left="0" w:firstLine="0"/>
      </w:pPr>
      <w:rPr>
        <w:rFonts w:ascii="Century Gothic" w:eastAsia="Times New Roman" w:hAnsi="Century Gothic" w:cs="Times New Roman" w:hint="default"/>
        <w:b w:val="0"/>
        <w:bCs/>
        <w:vertAlign w:val="baseline"/>
      </w:rPr>
    </w:lvl>
    <w:lvl w:ilvl="3">
      <w:start w:val="1"/>
      <w:numFmt w:val="decimal"/>
      <w:lvlText w:val="%1.%2.%3.%4."/>
      <w:lvlJc w:val="left"/>
      <w:pPr>
        <w:ind w:left="0" w:firstLine="0"/>
      </w:pPr>
      <w:rPr>
        <w:vertAlign w:val="baseline"/>
      </w:rPr>
    </w:lvl>
    <w:lvl w:ilvl="4">
      <w:start w:val="1"/>
      <w:numFmt w:val="decimal"/>
      <w:lvlText w:val="%1.%2.%3.%4.%5."/>
      <w:lvlJc w:val="left"/>
      <w:pPr>
        <w:ind w:left="0" w:firstLine="0"/>
      </w:pPr>
      <w:rPr>
        <w:vertAlign w:val="baseline"/>
      </w:rPr>
    </w:lvl>
    <w:lvl w:ilvl="5">
      <w:start w:val="1"/>
      <w:numFmt w:val="decimal"/>
      <w:lvlText w:val="%1.%2.%3.%4.%5.%6."/>
      <w:lvlJc w:val="left"/>
      <w:pPr>
        <w:ind w:left="0" w:firstLine="0"/>
      </w:pPr>
      <w:rPr>
        <w:vertAlign w:val="baseline"/>
      </w:rPr>
    </w:lvl>
    <w:lvl w:ilvl="6">
      <w:start w:val="1"/>
      <w:numFmt w:val="decimal"/>
      <w:lvlText w:val="%1.%2.%3.%4.%5.%6.%7."/>
      <w:lvlJc w:val="left"/>
      <w:pPr>
        <w:ind w:left="0" w:firstLine="0"/>
      </w:pPr>
      <w:rPr>
        <w:vertAlign w:val="baseline"/>
      </w:rPr>
    </w:lvl>
    <w:lvl w:ilvl="7">
      <w:start w:val="1"/>
      <w:numFmt w:val="decimal"/>
      <w:lvlText w:val="%1.%2.%3.%4.%5.%6.%7.%8."/>
      <w:lvlJc w:val="left"/>
      <w:pPr>
        <w:ind w:left="0" w:firstLine="0"/>
      </w:pPr>
      <w:rPr>
        <w:vertAlign w:val="baseline"/>
      </w:rPr>
    </w:lvl>
    <w:lvl w:ilvl="8">
      <w:start w:val="1"/>
      <w:numFmt w:val="decimal"/>
      <w:lvlText w:val="%1.%2.%3.%4.%5.%6.%7.%8.%9."/>
      <w:lvlJc w:val="left"/>
      <w:pPr>
        <w:ind w:left="0" w:firstLine="0"/>
      </w:pPr>
      <w:rPr>
        <w:vertAlign w:val="baseline"/>
      </w:rPr>
    </w:lvl>
  </w:abstractNum>
  <w:abstractNum w:abstractNumId="3" w15:restartNumberingAfterBreak="0">
    <w:nsid w:val="26D45EFB"/>
    <w:multiLevelType w:val="multilevel"/>
    <w:tmpl w:val="18503886"/>
    <w:lvl w:ilvl="0">
      <w:start w:val="1"/>
      <w:numFmt w:val="lowerLetter"/>
      <w:lvlText w:val="%1)"/>
      <w:lvlJc w:val="left"/>
      <w:pPr>
        <w:ind w:left="1413" w:hanging="704"/>
      </w:pPr>
      <w:rPr>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4" w15:restartNumberingAfterBreak="0">
    <w:nsid w:val="298D49F9"/>
    <w:multiLevelType w:val="multilevel"/>
    <w:tmpl w:val="46324424"/>
    <w:lvl w:ilvl="0">
      <w:start w:val="1"/>
      <w:numFmt w:val="lowerLetter"/>
      <w:lvlText w:val="%1)"/>
      <w:lvlJc w:val="left"/>
      <w:pPr>
        <w:ind w:left="786" w:hanging="360"/>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5" w15:restartNumberingAfterBreak="0">
    <w:nsid w:val="318E4659"/>
    <w:multiLevelType w:val="hybridMultilevel"/>
    <w:tmpl w:val="EDFA3B6E"/>
    <w:lvl w:ilvl="0" w:tplc="4E06A770">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 w15:restartNumberingAfterBreak="0">
    <w:nsid w:val="356A67CC"/>
    <w:multiLevelType w:val="multilevel"/>
    <w:tmpl w:val="838E6D82"/>
    <w:lvl w:ilvl="0">
      <w:start w:val="10"/>
      <w:numFmt w:val="decimal"/>
      <w:lvlText w:val="%1."/>
      <w:lvlJc w:val="left"/>
      <w:pPr>
        <w:ind w:left="525" w:hanging="525"/>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160" w:hanging="2160"/>
      </w:pPr>
      <w:rPr>
        <w:vertAlign w:val="baseline"/>
      </w:rPr>
    </w:lvl>
  </w:abstractNum>
  <w:abstractNum w:abstractNumId="7" w15:restartNumberingAfterBreak="0">
    <w:nsid w:val="35B80E79"/>
    <w:multiLevelType w:val="multilevel"/>
    <w:tmpl w:val="C546BE64"/>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3F487B6B"/>
    <w:multiLevelType w:val="multilevel"/>
    <w:tmpl w:val="1CAAF048"/>
    <w:lvl w:ilvl="0">
      <w:start w:val="1"/>
      <w:numFmt w:val="lowerLetter"/>
      <w:lvlText w:val="%1)"/>
      <w:lvlJc w:val="left"/>
      <w:pPr>
        <w:ind w:left="786" w:hanging="360"/>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9" w15:restartNumberingAfterBreak="0">
    <w:nsid w:val="548F38B7"/>
    <w:multiLevelType w:val="multilevel"/>
    <w:tmpl w:val="207A6F92"/>
    <w:lvl w:ilvl="0">
      <w:start w:val="1"/>
      <w:numFmt w:val="lowerLetter"/>
      <w:lvlText w:val="%1)"/>
      <w:lvlJc w:val="left"/>
      <w:pPr>
        <w:ind w:left="737" w:hanging="311"/>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10" w15:restartNumberingAfterBreak="0">
    <w:nsid w:val="59AE247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AE7289A"/>
    <w:multiLevelType w:val="multilevel"/>
    <w:tmpl w:val="BE9C1350"/>
    <w:lvl w:ilvl="0">
      <w:start w:val="1"/>
      <w:numFmt w:val="lowerLetter"/>
      <w:lvlText w:val="%1)"/>
      <w:lvlJc w:val="left"/>
      <w:pPr>
        <w:ind w:left="737" w:hanging="311"/>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12" w15:restartNumberingAfterBreak="0">
    <w:nsid w:val="641F5104"/>
    <w:multiLevelType w:val="multilevel"/>
    <w:tmpl w:val="87869750"/>
    <w:lvl w:ilvl="0">
      <w:start w:val="1"/>
      <w:numFmt w:val="lowerLetter"/>
      <w:lvlText w:val="%1)"/>
      <w:lvlJc w:val="left"/>
      <w:pPr>
        <w:ind w:left="737" w:hanging="311"/>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13" w15:restartNumberingAfterBreak="0">
    <w:nsid w:val="70327608"/>
    <w:multiLevelType w:val="hybridMultilevel"/>
    <w:tmpl w:val="12665A04"/>
    <w:lvl w:ilvl="0" w:tplc="A5F88D6C">
      <w:start w:val="1"/>
      <w:numFmt w:val="lowerLetter"/>
      <w:lvlText w:val="%1)"/>
      <w:lvlJc w:val="left"/>
      <w:pPr>
        <w:ind w:left="786" w:hanging="360"/>
      </w:pPr>
      <w:rPr>
        <w:rFonts w:hint="default"/>
      </w:rPr>
    </w:lvl>
    <w:lvl w:ilvl="1" w:tplc="04160019">
      <w:start w:val="1"/>
      <w:numFmt w:val="lowerLetter"/>
      <w:lvlText w:val="%2."/>
      <w:lvlJc w:val="left"/>
      <w:pPr>
        <w:ind w:left="1506" w:hanging="360"/>
      </w:p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start w:val="1"/>
      <w:numFmt w:val="lowerLetter"/>
      <w:lvlText w:val="%5."/>
      <w:lvlJc w:val="left"/>
      <w:pPr>
        <w:ind w:left="3666" w:hanging="360"/>
      </w:pPr>
    </w:lvl>
    <w:lvl w:ilvl="5" w:tplc="0416001B">
      <w:start w:val="1"/>
      <w:numFmt w:val="lowerRoman"/>
      <w:lvlText w:val="%6."/>
      <w:lvlJc w:val="right"/>
      <w:pPr>
        <w:ind w:left="4386" w:hanging="180"/>
      </w:pPr>
    </w:lvl>
    <w:lvl w:ilvl="6" w:tplc="0416000F">
      <w:start w:val="1"/>
      <w:numFmt w:val="decimal"/>
      <w:lvlText w:val="%7."/>
      <w:lvlJc w:val="left"/>
      <w:pPr>
        <w:ind w:left="5106" w:hanging="360"/>
      </w:pPr>
    </w:lvl>
    <w:lvl w:ilvl="7" w:tplc="04160019">
      <w:start w:val="1"/>
      <w:numFmt w:val="lowerLetter"/>
      <w:lvlText w:val="%8."/>
      <w:lvlJc w:val="left"/>
      <w:pPr>
        <w:ind w:left="5826" w:hanging="360"/>
      </w:pPr>
    </w:lvl>
    <w:lvl w:ilvl="8" w:tplc="0416001B">
      <w:start w:val="1"/>
      <w:numFmt w:val="lowerRoman"/>
      <w:lvlText w:val="%9."/>
      <w:lvlJc w:val="right"/>
      <w:pPr>
        <w:ind w:left="6546" w:hanging="180"/>
      </w:pPr>
    </w:lvl>
  </w:abstractNum>
  <w:num w:numId="1">
    <w:abstractNumId w:val="7"/>
  </w:num>
  <w:num w:numId="2">
    <w:abstractNumId w:val="8"/>
  </w:num>
  <w:num w:numId="3">
    <w:abstractNumId w:val="11"/>
  </w:num>
  <w:num w:numId="4">
    <w:abstractNumId w:val="1"/>
  </w:num>
  <w:num w:numId="5">
    <w:abstractNumId w:val="4"/>
  </w:num>
  <w:num w:numId="6">
    <w:abstractNumId w:val="6"/>
  </w:num>
  <w:num w:numId="7">
    <w:abstractNumId w:val="9"/>
  </w:num>
  <w:num w:numId="8">
    <w:abstractNumId w:val="12"/>
  </w:num>
  <w:num w:numId="9">
    <w:abstractNumId w:val="10"/>
  </w:num>
  <w:num w:numId="10">
    <w:abstractNumId w:val="5"/>
  </w:num>
  <w:num w:numId="11">
    <w:abstractNumId w:val="0"/>
  </w:num>
  <w:num w:numId="12">
    <w:abstractNumId w:val="13"/>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419D"/>
    <w:rsid w:val="00050ADB"/>
    <w:rsid w:val="00095612"/>
    <w:rsid w:val="000E7D57"/>
    <w:rsid w:val="000F05BA"/>
    <w:rsid w:val="0011033F"/>
    <w:rsid w:val="0015543F"/>
    <w:rsid w:val="00181E2D"/>
    <w:rsid w:val="00230549"/>
    <w:rsid w:val="00236C7F"/>
    <w:rsid w:val="003249CE"/>
    <w:rsid w:val="00360EF2"/>
    <w:rsid w:val="003659A8"/>
    <w:rsid w:val="003765EA"/>
    <w:rsid w:val="00380F70"/>
    <w:rsid w:val="003918F4"/>
    <w:rsid w:val="003C4C05"/>
    <w:rsid w:val="0042366C"/>
    <w:rsid w:val="0055324F"/>
    <w:rsid w:val="00594C8B"/>
    <w:rsid w:val="00597481"/>
    <w:rsid w:val="005A2909"/>
    <w:rsid w:val="005A3858"/>
    <w:rsid w:val="00666FE4"/>
    <w:rsid w:val="006D727C"/>
    <w:rsid w:val="00746574"/>
    <w:rsid w:val="007B0EA7"/>
    <w:rsid w:val="00881D68"/>
    <w:rsid w:val="008D0487"/>
    <w:rsid w:val="008F1D9C"/>
    <w:rsid w:val="00984ED7"/>
    <w:rsid w:val="0098761E"/>
    <w:rsid w:val="00993F25"/>
    <w:rsid w:val="009B0159"/>
    <w:rsid w:val="009B3611"/>
    <w:rsid w:val="009C434C"/>
    <w:rsid w:val="009D2104"/>
    <w:rsid w:val="00A115B9"/>
    <w:rsid w:val="00A25B76"/>
    <w:rsid w:val="00A3174E"/>
    <w:rsid w:val="00A71FD3"/>
    <w:rsid w:val="00A954FE"/>
    <w:rsid w:val="00A95FBD"/>
    <w:rsid w:val="00AF58BB"/>
    <w:rsid w:val="00B32AB6"/>
    <w:rsid w:val="00C33784"/>
    <w:rsid w:val="00C45F68"/>
    <w:rsid w:val="00CD65E1"/>
    <w:rsid w:val="00D24084"/>
    <w:rsid w:val="00D36FD0"/>
    <w:rsid w:val="00DE0D52"/>
    <w:rsid w:val="00DE13A8"/>
    <w:rsid w:val="00DE145F"/>
    <w:rsid w:val="00E414BE"/>
    <w:rsid w:val="00E70AA0"/>
    <w:rsid w:val="00E877BA"/>
    <w:rsid w:val="00EB435E"/>
    <w:rsid w:val="00F1568D"/>
    <w:rsid w:val="00F3419D"/>
    <w:rsid w:val="00F4234B"/>
    <w:rsid w:val="00FC16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96C28"/>
  <w15:docId w15:val="{AF1C27A0-EC0A-473E-88FB-E0C76E806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keepNext/>
      <w:spacing w:before="240" w:after="60"/>
    </w:pPr>
    <w:rPr>
      <w:rFonts w:ascii="Cambria" w:hAnsi="Cambria"/>
      <w:b/>
      <w:bCs/>
      <w:kern w:val="32"/>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pPr>
      <w:spacing w:before="100" w:beforeAutospacing="1" w:after="100" w:afterAutospacing="1" w:line="240" w:lineRule="auto"/>
      <w:outlineLvl w:val="2"/>
    </w:pPr>
    <w:rPr>
      <w:b/>
      <w:bCs/>
      <w:sz w:val="27"/>
      <w:szCs w:val="27"/>
      <w:lang w:eastAsia="pt-BR"/>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argrafodaLista">
    <w:name w:val="List Paragraph"/>
    <w:basedOn w:val="Normal"/>
    <w:qFormat/>
    <w:pPr>
      <w:ind w:left="720"/>
      <w:contextualSpacing/>
    </w:pPr>
  </w:style>
  <w:style w:type="paragraph" w:styleId="SemEspaamento">
    <w:name w:val="No Spacing"/>
    <w:pPr>
      <w:suppressAutoHyphens/>
      <w:spacing w:line="1" w:lineRule="atLeast"/>
      <w:ind w:leftChars="-1" w:left="-1" w:hangingChars="1" w:hanging="1"/>
      <w:textDirection w:val="btLr"/>
      <w:textAlignment w:val="top"/>
      <w:outlineLvl w:val="0"/>
    </w:pPr>
    <w:rPr>
      <w:rFonts w:ascii="Arial" w:hAnsi="Arial"/>
      <w:position w:val="-1"/>
      <w:lang w:eastAsia="en-US"/>
    </w:rPr>
  </w:style>
  <w:style w:type="paragraph" w:styleId="NormalWeb">
    <w:name w:val="Normal (Web)"/>
    <w:basedOn w:val="Normal"/>
    <w:qFormat/>
    <w:pPr>
      <w:spacing w:before="100" w:beforeAutospacing="1" w:after="100" w:afterAutospacing="1" w:line="240" w:lineRule="auto"/>
    </w:pPr>
    <w:rPr>
      <w:sz w:val="24"/>
      <w:szCs w:val="24"/>
      <w:lang w:eastAsia="pt-BR"/>
    </w:rPr>
  </w:style>
  <w:style w:type="character" w:styleId="Hyperlink">
    <w:name w:val="Hyperlink"/>
    <w:qFormat/>
    <w:rPr>
      <w:color w:val="0000FF"/>
      <w:w w:val="100"/>
      <w:position w:val="-1"/>
      <w:u w:val="single"/>
      <w:effect w:val="none"/>
      <w:vertAlign w:val="baseline"/>
      <w:cs w:val="0"/>
      <w:em w:val="none"/>
    </w:rPr>
  </w:style>
  <w:style w:type="character" w:styleId="nfase">
    <w:name w:val="Emphasis"/>
    <w:rPr>
      <w:i/>
      <w:iCs/>
      <w:w w:val="100"/>
      <w:position w:val="-1"/>
      <w:effect w:val="none"/>
      <w:vertAlign w:val="baseline"/>
      <w:cs w:val="0"/>
      <w:em w:val="none"/>
    </w:rPr>
  </w:style>
  <w:style w:type="character" w:styleId="Forte">
    <w:name w:val="Strong"/>
    <w:rPr>
      <w:b/>
      <w:bCs/>
      <w:w w:val="100"/>
      <w:position w:val="-1"/>
      <w:effect w:val="none"/>
      <w:vertAlign w:val="baseline"/>
      <w:cs w:val="0"/>
      <w:em w:val="none"/>
    </w:rPr>
  </w:style>
  <w:style w:type="paragraph" w:styleId="Cabealho">
    <w:name w:val="header"/>
    <w:basedOn w:val="Normal"/>
    <w:qFormat/>
    <w:pPr>
      <w:tabs>
        <w:tab w:val="center" w:pos="4252"/>
        <w:tab w:val="right" w:pos="8504"/>
      </w:tabs>
      <w:spacing w:after="0" w:line="240" w:lineRule="auto"/>
    </w:pPr>
  </w:style>
  <w:style w:type="character" w:customStyle="1" w:styleId="CabealhoChar">
    <w:name w:val="Cabeçalho Char"/>
    <w:basedOn w:val="Fontepargpadro"/>
    <w:rPr>
      <w:w w:val="100"/>
      <w:position w:val="-1"/>
      <w:effect w:val="none"/>
      <w:vertAlign w:val="baseline"/>
      <w:cs w:val="0"/>
      <w:em w:val="none"/>
    </w:rPr>
  </w:style>
  <w:style w:type="paragraph" w:styleId="Rodap">
    <w:name w:val="footer"/>
    <w:basedOn w:val="Normal"/>
    <w:qFormat/>
    <w:pPr>
      <w:tabs>
        <w:tab w:val="center" w:pos="4252"/>
        <w:tab w:val="right" w:pos="8504"/>
      </w:tabs>
      <w:spacing w:after="0" w:line="240" w:lineRule="auto"/>
    </w:pPr>
  </w:style>
  <w:style w:type="character" w:customStyle="1" w:styleId="RodapChar">
    <w:name w:val="Rodapé Char"/>
    <w:basedOn w:val="Fontepargpadro"/>
    <w:rPr>
      <w:w w:val="100"/>
      <w:position w:val="-1"/>
      <w:effect w:val="none"/>
      <w:vertAlign w:val="baseline"/>
      <w:cs w:val="0"/>
      <w:em w:val="none"/>
    </w:rPr>
  </w:style>
  <w:style w:type="paragraph" w:styleId="Textodebalo">
    <w:name w:val="Balloon Text"/>
    <w:basedOn w:val="Normal"/>
    <w:qFormat/>
    <w:pPr>
      <w:spacing w:after="0" w:line="240" w:lineRule="auto"/>
    </w:pPr>
    <w:rPr>
      <w:rFonts w:ascii="Tahoma" w:hAnsi="Tahoma" w:cs="Tahoma"/>
      <w:sz w:val="16"/>
      <w:szCs w:val="16"/>
    </w:rPr>
  </w:style>
  <w:style w:type="character" w:customStyle="1" w:styleId="TextodebaloChar">
    <w:name w:val="Texto de balão Char"/>
    <w:rPr>
      <w:rFonts w:ascii="Tahoma" w:hAnsi="Tahoma" w:cs="Tahoma"/>
      <w:w w:val="100"/>
      <w:position w:val="-1"/>
      <w:sz w:val="16"/>
      <w:szCs w:val="16"/>
      <w:effect w:val="none"/>
      <w:vertAlign w:val="baseline"/>
      <w:cs w:val="0"/>
      <w:em w:val="none"/>
    </w:rPr>
  </w:style>
  <w:style w:type="table" w:styleId="Tabelacomgrade">
    <w:name w:val="Table Grid"/>
    <w:basedOn w:val="Tabelanormal"/>
    <w:pPr>
      <w:suppressAutoHyphens/>
      <w:spacing w:after="0" w:line="240" w:lineRule="auto"/>
      <w:ind w:leftChars="-1" w:left="-1" w:hangingChars="1" w:hanging="1"/>
      <w:textDirection w:val="btLr"/>
      <w:textAlignment w:val="top"/>
      <w:outlineLvl w:val="0"/>
    </w:pPr>
    <w:rPr>
      <w:rFonts w:ascii="Calibri" w:eastAsia="Calibri" w:hAnsi="Calibri"/>
      <w:position w:val="-1"/>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qFormat/>
    <w:rPr>
      <w:sz w:val="20"/>
      <w:szCs w:val="20"/>
    </w:rPr>
  </w:style>
  <w:style w:type="character" w:customStyle="1" w:styleId="TextodenotaderodapChar">
    <w:name w:val="Texto de nota de rodapé Char"/>
    <w:rPr>
      <w:w w:val="100"/>
      <w:position w:val="-1"/>
      <w:effect w:val="none"/>
      <w:vertAlign w:val="baseline"/>
      <w:cs w:val="0"/>
      <w:em w:val="none"/>
      <w:lang w:eastAsia="en-US"/>
    </w:rPr>
  </w:style>
  <w:style w:type="character" w:styleId="Refdenotaderodap">
    <w:name w:val="footnote reference"/>
    <w:qFormat/>
    <w:rPr>
      <w:w w:val="100"/>
      <w:position w:val="-1"/>
      <w:effect w:val="none"/>
      <w:vertAlign w:val="superscript"/>
      <w:cs w:val="0"/>
      <w:em w:val="none"/>
    </w:rPr>
  </w:style>
  <w:style w:type="character" w:customStyle="1" w:styleId="Ttulo3Char">
    <w:name w:val="Título 3 Char"/>
    <w:rPr>
      <w:rFonts w:ascii="Times New Roman" w:eastAsia="Times New Roman" w:hAnsi="Times New Roman"/>
      <w:b/>
      <w:bCs/>
      <w:w w:val="100"/>
      <w:position w:val="-1"/>
      <w:sz w:val="27"/>
      <w:szCs w:val="27"/>
      <w:effect w:val="none"/>
      <w:vertAlign w:val="baseline"/>
      <w:cs w:val="0"/>
      <w:em w:val="none"/>
    </w:rPr>
  </w:style>
  <w:style w:type="paragraph" w:customStyle="1" w:styleId="TableParagraph">
    <w:name w:val="Table Paragraph"/>
    <w:basedOn w:val="Normal"/>
    <w:pPr>
      <w:widowControl w:val="0"/>
      <w:autoSpaceDE w:val="0"/>
      <w:autoSpaceDN w:val="0"/>
      <w:spacing w:after="0" w:line="240" w:lineRule="auto"/>
    </w:pPr>
    <w:rPr>
      <w:rFonts w:cs="Calibri"/>
      <w:lang w:val="pt-PT"/>
    </w:rPr>
  </w:style>
  <w:style w:type="paragraph" w:customStyle="1" w:styleId="BodyText21">
    <w:name w:val="Body Text 21"/>
    <w:basedOn w:val="Normal"/>
    <w:pPr>
      <w:spacing w:after="0" w:line="240" w:lineRule="auto"/>
    </w:pPr>
    <w:rPr>
      <w:sz w:val="24"/>
      <w:szCs w:val="20"/>
      <w:lang w:eastAsia="pt-BR"/>
    </w:rPr>
  </w:style>
  <w:style w:type="character" w:customStyle="1" w:styleId="fontstyle01">
    <w:name w:val="fontstyle01"/>
    <w:rPr>
      <w:rFonts w:ascii="TimesNewRomanPSMT" w:hAnsi="TimesNewRomanPSMT" w:hint="default"/>
      <w:color w:val="000000"/>
      <w:w w:val="100"/>
      <w:position w:val="-1"/>
      <w:sz w:val="24"/>
      <w:szCs w:val="24"/>
      <w:effect w:val="none"/>
      <w:vertAlign w:val="baseline"/>
      <w:cs w:val="0"/>
      <w:em w:val="none"/>
    </w:rPr>
  </w:style>
  <w:style w:type="character" w:customStyle="1" w:styleId="fontstyle21">
    <w:name w:val="fontstyle21"/>
    <w:rPr>
      <w:rFonts w:ascii="TimesNewRomanPS-ItalicMT" w:hAnsi="TimesNewRomanPS-ItalicMT" w:hint="default"/>
      <w:i/>
      <w:iCs/>
      <w:color w:val="000000"/>
      <w:w w:val="100"/>
      <w:position w:val="-1"/>
      <w:sz w:val="18"/>
      <w:szCs w:val="18"/>
      <w:effect w:val="none"/>
      <w:vertAlign w:val="baseline"/>
      <w:cs w:val="0"/>
      <w:em w:val="none"/>
    </w:rPr>
  </w:style>
  <w:style w:type="character" w:customStyle="1" w:styleId="fontstyle31">
    <w:name w:val="fontstyle31"/>
    <w:rPr>
      <w:rFonts w:ascii="Courier" w:hAnsi="Courier" w:hint="default"/>
      <w:color w:val="000000"/>
      <w:w w:val="100"/>
      <w:position w:val="-1"/>
      <w:sz w:val="16"/>
      <w:szCs w:val="16"/>
      <w:effect w:val="none"/>
      <w:vertAlign w:val="baseline"/>
      <w:cs w:val="0"/>
      <w:em w:val="none"/>
    </w:rPr>
  </w:style>
  <w:style w:type="character" w:customStyle="1" w:styleId="fontstyle41">
    <w:name w:val="fontstyle41"/>
    <w:rPr>
      <w:rFonts w:ascii="Times-Roman" w:hAnsi="Times-Roman" w:hint="default"/>
      <w:color w:val="000000"/>
      <w:w w:val="100"/>
      <w:position w:val="-1"/>
      <w:sz w:val="20"/>
      <w:szCs w:val="20"/>
      <w:effect w:val="none"/>
      <w:vertAlign w:val="baseline"/>
      <w:cs w:val="0"/>
      <w:em w:val="none"/>
    </w:rPr>
  </w:style>
  <w:style w:type="character" w:customStyle="1" w:styleId="fontstyle11">
    <w:name w:val="fontstyle11"/>
    <w:rPr>
      <w:rFonts w:ascii="Calibri" w:hAnsi="Calibri" w:hint="default"/>
      <w:color w:val="1E1E1C"/>
      <w:w w:val="100"/>
      <w:position w:val="-1"/>
      <w:sz w:val="22"/>
      <w:szCs w:val="22"/>
      <w:effect w:val="none"/>
      <w:vertAlign w:val="baseline"/>
      <w:cs w:val="0"/>
      <w:em w:val="none"/>
    </w:rPr>
  </w:style>
  <w:style w:type="character" w:customStyle="1" w:styleId="fontstyle51">
    <w:name w:val="fontstyle51"/>
    <w:rPr>
      <w:rFonts w:ascii="Asap-Regular" w:hAnsi="Asap-Regular" w:hint="default"/>
      <w:color w:val="1A1414"/>
      <w:w w:val="100"/>
      <w:position w:val="-1"/>
      <w:sz w:val="28"/>
      <w:szCs w:val="28"/>
      <w:effect w:val="none"/>
      <w:vertAlign w:val="baseline"/>
      <w:cs w:val="0"/>
      <w:em w:val="none"/>
    </w:rPr>
  </w:style>
  <w:style w:type="character" w:customStyle="1" w:styleId="fontstyle61">
    <w:name w:val="fontstyle61"/>
    <w:rPr>
      <w:rFonts w:ascii="Asap-Regular" w:hAnsi="Asap-Regular" w:hint="default"/>
      <w:color w:val="1A1414"/>
      <w:w w:val="100"/>
      <w:position w:val="-1"/>
      <w:sz w:val="28"/>
      <w:szCs w:val="28"/>
      <w:effect w:val="none"/>
      <w:vertAlign w:val="baseline"/>
      <w:cs w:val="0"/>
      <w:em w:val="none"/>
    </w:rPr>
  </w:style>
  <w:style w:type="character" w:customStyle="1" w:styleId="fontstyle71">
    <w:name w:val="fontstyle71"/>
    <w:rPr>
      <w:rFonts w:ascii="SymbolMT" w:hAnsi="SymbolMT" w:hint="default"/>
      <w:color w:val="1D1D1B"/>
      <w:w w:val="100"/>
      <w:position w:val="-1"/>
      <w:sz w:val="24"/>
      <w:szCs w:val="24"/>
      <w:effect w:val="none"/>
      <w:vertAlign w:val="baseline"/>
      <w:cs w:val="0"/>
      <w:em w:val="none"/>
    </w:rPr>
  </w:style>
  <w:style w:type="character" w:customStyle="1" w:styleId="Ttulo1Char">
    <w:name w:val="Título 1 Char"/>
    <w:rPr>
      <w:rFonts w:ascii="Cambria" w:eastAsia="Times New Roman" w:hAnsi="Cambria" w:cs="Times New Roman"/>
      <w:b/>
      <w:bCs/>
      <w:w w:val="100"/>
      <w:kern w:val="32"/>
      <w:position w:val="-1"/>
      <w:sz w:val="32"/>
      <w:szCs w:val="32"/>
      <w:effect w:val="none"/>
      <w:vertAlign w:val="baseline"/>
      <w:cs w:val="0"/>
      <w:em w:val="none"/>
      <w:lang w:eastAsia="en-US"/>
    </w:rPr>
  </w:style>
  <w:style w:type="character" w:customStyle="1" w:styleId="MenoPendente1">
    <w:name w:val="Menção Pendente1"/>
    <w:qFormat/>
    <w:rPr>
      <w:color w:val="605E5C"/>
      <w:w w:val="100"/>
      <w:position w:val="-1"/>
      <w:effect w:val="none"/>
      <w:shd w:val="clear" w:color="auto" w:fill="E1DFDD"/>
      <w:vertAlign w:val="baseline"/>
      <w:cs w:val="0"/>
      <w:em w:val="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ikGQtqWwXn1jXKF9Uaz0qL3wIA==">AMUW2mWmbdtwk8AM65k63hU4TW89d9YPe91laBkX9hOGaV3EvuwrkNywV0uaWyV89ftxl0RHS+xw6XKe67UZkNfqaW4rwrjntMa8hYNC9uvy0nYyxBCtjTDgSNlyZeXZIcy639zTOu8Ra8S3B+XzdL22kvVtmFv9VQyYrF76uPDR+VuonSAcsGcy53E85kAHiIsJievMQ8fwYoK2A/ZMI78c1uRJdb7AMw==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A01D4B0-CB64-458E-96A4-79D3BDF2D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6535</Words>
  <Characters>35291</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Windows7</dc:creator>
  <cp:lastModifiedBy>Victor Christian Curvelo</cp:lastModifiedBy>
  <cp:revision>18</cp:revision>
  <cp:lastPrinted>2021-08-23T16:10:00Z</cp:lastPrinted>
  <dcterms:created xsi:type="dcterms:W3CDTF">2021-08-23T17:24:00Z</dcterms:created>
  <dcterms:modified xsi:type="dcterms:W3CDTF">2021-12-30T19:20:00Z</dcterms:modified>
</cp:coreProperties>
</file>